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rPr/>
      </w:pPr>
      <w:r>
        <w:rPr/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2893695</wp:posOffset>
            </wp:positionH>
            <wp:positionV relativeFrom="paragraph">
              <wp:posOffset>-71120</wp:posOffset>
            </wp:positionV>
            <wp:extent cx="419100" cy="474345"/>
            <wp:effectExtent l="0" t="0" r="0" b="0"/>
            <wp:wrapNone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footerReference w:type="default" r:id="rId3"/>
          <w:type w:val="nextPage"/>
          <w:pgSz w:w="11906" w:h="16838"/>
          <w:pgMar w:left="1134" w:right="1134" w:header="0" w:top="1134" w:footer="1134" w:bottom="1492" w:gutter="0"/>
          <w:pgNumType w:fmt="decimal"/>
          <w:formProt w:val="false"/>
          <w:textDirection w:val="lrTb"/>
          <w:docGrid w:type="default" w:linePitch="240" w:charSpace="4294961151"/>
        </w:sectPr>
      </w:pPr>
    </w:p>
    <w:p>
      <w:pPr>
        <w:pStyle w:val="Cabealho"/>
        <w:jc w:val="center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Cabealho"/>
        <w:jc w:val="center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Cabealho"/>
        <w:jc w:val="center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Cabealho"/>
        <w:jc w:val="center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PREFEITURA MUNICIPAL DE SÃO BORJA</w:t>
      </w:r>
    </w:p>
    <w:p>
      <w:pPr>
        <w:pStyle w:val="Cabealho"/>
        <w:jc w:val="center"/>
        <w:rPr/>
      </w:pPr>
      <w:r>
        <w:rPr>
          <w:rFonts w:ascii="Arial" w:hAnsi="Arial"/>
          <w:sz w:val="18"/>
          <w:szCs w:val="18"/>
        </w:rPr>
        <w:t xml:space="preserve">CENTRO ADMINISTRATIVO SALVADOR LIONÇO PEIREIRA ALVAREZ    </w:t>
      </w:r>
    </w:p>
    <w:p>
      <w:pPr>
        <w:pStyle w:val="Normal"/>
        <w:jc w:val="center"/>
        <w:rPr/>
      </w:pPr>
      <w:r>
        <w:rPr>
          <w:rFonts w:ascii="Arial" w:hAnsi="Arial"/>
          <w:b/>
          <w:bCs/>
          <w:sz w:val="18"/>
          <w:szCs w:val="18"/>
        </w:rPr>
        <w:t>Secretaria Municipal de Planejamento, Orçamento e Projetos</w:t>
      </w:r>
    </w:p>
    <w:p>
      <w:pPr>
        <w:pStyle w:val="Normal"/>
        <w:spacing w:before="0" w:after="0"/>
        <w:jc w:val="center"/>
        <w:rPr>
          <w:rFonts w:cs="Arial"/>
          <w:b/>
          <w:b/>
          <w:bCs/>
          <w:color w:val="000000"/>
          <w:sz w:val="21"/>
          <w:szCs w:val="21"/>
        </w:rPr>
      </w:pPr>
      <w:r>
        <w:rPr>
          <w:rFonts w:cs="Arial"/>
          <w:b/>
          <w:bCs/>
          <w:color w:val="000000"/>
          <w:sz w:val="21"/>
          <w:szCs w:val="21"/>
        </w:rPr>
        <w:t>ATA DE REGISTRO DE PREÇOS</w:t>
      </w:r>
    </w:p>
    <w:p>
      <w:pPr>
        <w:pStyle w:val="Normal"/>
        <w:spacing w:before="0" w:after="0"/>
        <w:jc w:val="center"/>
        <w:rPr>
          <w:rFonts w:cs="Arial"/>
          <w:b/>
          <w:b/>
          <w:bCs/>
          <w:color w:val="000000"/>
          <w:sz w:val="21"/>
          <w:szCs w:val="21"/>
        </w:rPr>
      </w:pPr>
      <w:r>
        <w:rPr>
          <w:rFonts w:cs="Arial" w:ascii="Arial" w:hAnsi="Arial"/>
          <w:b/>
          <w:bCs/>
          <w:color w:val="000000"/>
          <w:sz w:val="18"/>
          <w:szCs w:val="18"/>
        </w:rPr>
        <w:t xml:space="preserve">Nº </w:t>
      </w:r>
      <w:r>
        <w:rPr>
          <w:rFonts w:cs="Arial" w:ascii="Arial" w:hAnsi="Arial"/>
          <w:b/>
          <w:bCs/>
          <w:color w:val="000000"/>
          <w:sz w:val="18"/>
          <w:szCs w:val="18"/>
        </w:rPr>
        <w:t>05</w:t>
      </w:r>
      <w:r>
        <w:rPr>
          <w:rFonts w:cs="Arial" w:ascii="Arial" w:hAnsi="Arial"/>
          <w:b/>
          <w:bCs/>
          <w:color w:val="000000"/>
          <w:sz w:val="18"/>
          <w:szCs w:val="18"/>
        </w:rPr>
        <w:t>/2019/SMPOP/DCL</w:t>
      </w:r>
    </w:p>
    <w:p>
      <w:pPr>
        <w:pStyle w:val="Normal"/>
        <w:jc w:val="center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Normal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Processo N° </w:t>
      </w:r>
      <w:r>
        <w:rPr>
          <w:rFonts w:ascii="Arial" w:hAnsi="Arial"/>
          <w:b w:val="false"/>
          <w:bCs w:val="false"/>
          <w:color w:val="00000A"/>
          <w:sz w:val="18"/>
          <w:szCs w:val="18"/>
        </w:rPr>
        <w:t xml:space="preserve">463/2020 </w:t>
      </w:r>
    </w:p>
    <w:p>
      <w:pPr>
        <w:pStyle w:val="Normal"/>
        <w:jc w:val="right"/>
        <w:rPr>
          <w:rFonts w:ascii="Arial" w:hAnsi="Arial"/>
          <w:b w:val="false"/>
          <w:b w:val="false"/>
          <w:bCs w:val="false"/>
          <w:color w:val="00000A"/>
          <w:sz w:val="18"/>
          <w:szCs w:val="18"/>
        </w:rPr>
      </w:pPr>
      <w:r>
        <w:rPr>
          <w:rFonts w:ascii="Arial" w:hAnsi="Arial"/>
          <w:b w:val="false"/>
          <w:bCs w:val="false"/>
          <w:color w:val="00000A"/>
          <w:sz w:val="18"/>
          <w:szCs w:val="18"/>
          <w:u w:val="none"/>
        </w:rPr>
        <w:t>PREGÃO PRESENCIAL 1/2020</w:t>
      </w:r>
    </w:p>
    <w:p>
      <w:pPr>
        <w:pStyle w:val="Normal"/>
        <w:jc w:val="right"/>
        <w:rPr>
          <w:rFonts w:ascii="Arial" w:hAnsi="Arial" w:eastAsia="Arial" w:cs="Arial"/>
          <w:b/>
          <w:b/>
          <w:bCs/>
          <w:sz w:val="18"/>
          <w:szCs w:val="18"/>
          <w:u w:val="none"/>
          <w:lang w:val="pt-BR" w:eastAsia="pt-BR" w:bidi="pt-BR"/>
        </w:rPr>
      </w:pPr>
      <w:r>
        <w:rPr>
          <w:rFonts w:eastAsia="Arial" w:cs="Arial" w:ascii="Arial" w:hAnsi="Arial"/>
          <w:b/>
          <w:bCs/>
          <w:sz w:val="18"/>
          <w:szCs w:val="18"/>
          <w:u w:val="none"/>
          <w:lang w:val="pt-BR" w:eastAsia="pt-BR" w:bidi="pt-BR"/>
        </w:rPr>
      </w:r>
    </w:p>
    <w:p>
      <w:pPr>
        <w:pStyle w:val="Normal"/>
        <w:jc w:val="both"/>
        <w:rPr>
          <w:b w:val="false"/>
          <w:b w:val="false"/>
          <w:bCs w:val="false"/>
          <w:color w:val="00000A"/>
        </w:rPr>
      </w:pPr>
      <w:r>
        <w:rPr>
          <w:rFonts w:eastAsia="Arial" w:cs="Arial" w:ascii="Arial" w:hAnsi="Arial"/>
          <w:b w:val="false"/>
          <w:bCs w:val="false"/>
          <w:color w:val="00000A"/>
          <w:sz w:val="18"/>
          <w:szCs w:val="18"/>
          <w:u w:val="none"/>
          <w:lang w:val="pt-BR" w:eastAsia="pt-BR" w:bidi="pt-BR"/>
        </w:rPr>
        <w:t xml:space="preserve">Ata de Registro de Preço, que entre si fazem o MUNICÍPIO DE SÃO BORJA, aqui representado pelo Prefeito </w:t>
      </w:r>
    </w:p>
    <w:p>
      <w:pPr>
        <w:pStyle w:val="Normal"/>
        <w:jc w:val="both"/>
        <w:rPr/>
      </w:pPr>
      <w:r>
        <w:rPr>
          <w:rFonts w:eastAsia="Arial" w:cs="Arial" w:ascii="Arial" w:hAnsi="Arial"/>
          <w:b w:val="false"/>
          <w:bCs w:val="false"/>
          <w:color w:val="00000A"/>
          <w:sz w:val="18"/>
          <w:szCs w:val="18"/>
          <w:u w:val="none"/>
          <w:lang w:val="pt-BR" w:eastAsia="pt-BR" w:bidi="pt-BR"/>
        </w:rPr>
        <w:t>EDUARDO BONOTTO</w:t>
      </w:r>
      <w:r>
        <w:rPr>
          <w:rFonts w:ascii="Arial" w:hAnsi="Arial"/>
          <w:b w:val="false"/>
          <w:bCs w:val="false"/>
          <w:color w:val="00000A"/>
          <w:sz w:val="18"/>
          <w:szCs w:val="18"/>
        </w:rPr>
        <w:t xml:space="preserve">, inscrito no CNPJ/MF sob nº 88.489.786/0001-01, com sede na </w:t>
      </w:r>
      <w:r>
        <w:rPr>
          <w:rFonts w:eastAsia="Arial" w:cs="Arial" w:ascii="Arial" w:hAnsi="Arial"/>
          <w:b w:val="false"/>
          <w:bCs w:val="false"/>
          <w:color w:val="00000A"/>
          <w:sz w:val="18"/>
          <w:szCs w:val="18"/>
          <w:u w:val="none"/>
          <w:lang w:val="pt-BR" w:eastAsia="pt-BR" w:bidi="pt-BR"/>
        </w:rPr>
        <w:t xml:space="preserve">RUA CEL APPARÍCIO MARIENSE DA SILVA n° 2751, bairro CENTRO, CEP n° 97670000, doravante denominada simplesmente </w:t>
      </w:r>
      <w:r>
        <w:rPr>
          <w:rFonts w:ascii="Arial" w:hAnsi="Arial"/>
          <w:b w:val="false"/>
          <w:bCs w:val="false"/>
          <w:color w:val="00000A"/>
          <w:spacing w:val="-4"/>
          <w:sz w:val="18"/>
          <w:szCs w:val="18"/>
        </w:rPr>
        <w:t xml:space="preserve">CONTRATANTE </w:t>
      </w:r>
      <w:r>
        <w:rPr>
          <w:rFonts w:ascii="Arial" w:hAnsi="Arial"/>
          <w:b w:val="false"/>
          <w:bCs w:val="false"/>
          <w:color w:val="00000A"/>
          <w:sz w:val="18"/>
          <w:szCs w:val="18"/>
        </w:rPr>
        <w:t xml:space="preserve">e de outro lado a empresa </w:t>
      </w:r>
      <w:r>
        <w:rPr>
          <w:rFonts w:eastAsia="Arial" w:cs="Arial" w:ascii="Arial" w:hAnsi="Arial"/>
          <w:b w:val="false"/>
          <w:bCs w:val="false"/>
          <w:color w:val="00000A"/>
          <w:sz w:val="18"/>
          <w:szCs w:val="18"/>
          <w:u w:val="none"/>
          <w:lang w:val="pt-BR" w:eastAsia="pt-BR" w:bidi="pt-BR"/>
        </w:rPr>
        <w:t>MARCELO CRISTIANO KLEINERT-ME</w:t>
      </w:r>
      <w:r>
        <w:rPr>
          <w:rFonts w:ascii="Arial" w:hAnsi="Arial"/>
          <w:b w:val="false"/>
          <w:bCs w:val="false"/>
          <w:color w:val="00000A"/>
          <w:spacing w:val="-4"/>
          <w:sz w:val="18"/>
          <w:szCs w:val="18"/>
        </w:rPr>
        <w:t xml:space="preserve">, </w:t>
      </w:r>
      <w:r>
        <w:rPr>
          <w:rFonts w:ascii="Arial" w:hAnsi="Arial"/>
          <w:b w:val="false"/>
          <w:bCs w:val="false"/>
          <w:color w:val="00000A"/>
          <w:sz w:val="18"/>
          <w:szCs w:val="18"/>
        </w:rPr>
        <w:t xml:space="preserve">inscrita no CNPJ nº </w:t>
      </w:r>
      <w:r>
        <w:rPr>
          <w:rFonts w:eastAsia="Arial" w:cs="Arial" w:ascii="Arial" w:hAnsi="Arial"/>
          <w:b w:val="false"/>
          <w:bCs w:val="false"/>
          <w:color w:val="00000A"/>
          <w:sz w:val="18"/>
          <w:szCs w:val="18"/>
          <w:u w:val="none"/>
          <w:lang w:val="pt-BR" w:eastAsia="pt-BR" w:bidi="pt-BR"/>
        </w:rPr>
        <w:t xml:space="preserve">16671735000187, com sede no endereço MOREIRA CESAR n° 1515, bairro PARABOI, CEP n° 97670000, na cidade de </w:t>
      </w:r>
      <w:r>
        <w:rPr>
          <w:rFonts w:eastAsia="Arial" w:cs="Arial" w:ascii="Arial" w:hAnsi="Arial"/>
          <w:b w:val="false"/>
          <w:bCs w:val="false"/>
          <w:color w:val="00000A"/>
          <w:sz w:val="18"/>
          <w:szCs w:val="18"/>
          <w:u w:val="none"/>
          <w:lang w:val="pt-BR" w:eastAsia="pt-BR" w:bidi="pt-BR"/>
        </w:rPr>
        <w:t>São Borja</w:t>
      </w:r>
      <w:r>
        <w:rPr>
          <w:rFonts w:ascii="Arial" w:hAnsi="Arial"/>
          <w:b w:val="false"/>
          <w:bCs w:val="false"/>
          <w:color w:val="00000A"/>
          <w:sz w:val="18"/>
          <w:szCs w:val="18"/>
        </w:rPr>
        <w:t xml:space="preserve">/RS, vencedora e adjudicatária do pregão suprarreferido, por seu representante legal, </w:t>
      </w:r>
      <w:r>
        <w:rPr>
          <w:rFonts w:eastAsia="Arial" w:cs="Arial" w:ascii="Arial" w:hAnsi="Arial"/>
          <w:b w:val="false"/>
          <w:bCs w:val="false"/>
          <w:color w:val="00000A"/>
          <w:sz w:val="18"/>
          <w:szCs w:val="18"/>
          <w:u w:val="none"/>
          <w:lang w:val="pt-BR" w:eastAsia="pt-BR" w:bidi="pt-BR"/>
        </w:rPr>
        <w:t>, inscrito no CPF nº , Carteira de Identidade RG Nº , doravante denominada simplesmente de FORNECEDOR(A), acordaram em celebrar o presente instrumento, obedecidas as condições constantes no edital suprarreferido e ata de reunião de julgamento de proposta, documentos estes que fazem parte integrante do presente contrato em todos os seus conteúdos mediante as seguintes cláusulas e</w:t>
      </w:r>
      <w:r>
        <w:rPr>
          <w:rFonts w:ascii="Arial" w:hAnsi="Arial"/>
          <w:b w:val="false"/>
          <w:bCs w:val="false"/>
          <w:color w:val="00000A"/>
          <w:spacing w:val="-11"/>
          <w:sz w:val="18"/>
          <w:szCs w:val="18"/>
        </w:rPr>
        <w:t xml:space="preserve"> </w:t>
      </w:r>
      <w:r>
        <w:rPr>
          <w:rFonts w:ascii="Arial" w:hAnsi="Arial"/>
          <w:b w:val="false"/>
          <w:bCs w:val="false"/>
          <w:color w:val="00000A"/>
          <w:sz w:val="18"/>
          <w:szCs w:val="18"/>
        </w:rPr>
        <w:t>condições</w:t>
      </w:r>
      <w:r>
        <w:rPr>
          <w:rFonts w:eastAsia="Arial" w:cs="Arial"/>
          <w:b w:val="false"/>
          <w:bCs w:val="false"/>
          <w:color w:val="00000A"/>
          <w:u w:val="none"/>
          <w:lang w:val="pt-BR" w:eastAsia="pt-BR" w:bidi="pt-BR"/>
        </w:rPr>
        <w:t>:</w:t>
      </w:r>
    </w:p>
    <w:p>
      <w:pPr>
        <w:pStyle w:val="Normal"/>
        <w:jc w:val="both"/>
        <w:rPr>
          <w:rFonts w:eastAsia="Arial" w:cs="Arial"/>
          <w:u w:val="none"/>
          <w:lang w:val="pt-BR" w:eastAsia="pt-BR" w:bidi="pt-BR"/>
        </w:rPr>
      </w:pPr>
      <w:r>
        <w:rPr>
          <w:rFonts w:eastAsia="Arial" w:cs="Arial"/>
          <w:u w:val="none"/>
          <w:lang w:val="pt-BR" w:eastAsia="pt-BR" w:bidi="pt-BR"/>
        </w:rPr>
      </w:r>
    </w:p>
    <w:p>
      <w:pPr>
        <w:pStyle w:val="Ttulo1"/>
        <w:numPr>
          <w:ilvl w:val="1"/>
          <w:numId w:val="2"/>
        </w:numPr>
        <w:spacing w:before="1" w:after="0"/>
        <w:ind w:left="135" w:right="0" w:hanging="0"/>
        <w:outlineLvl w:val="1"/>
        <w:rPr>
          <w:rFonts w:ascii="Arial" w:hAnsi="Arial"/>
          <w:b/>
          <w:b/>
          <w:bCs/>
          <w:sz w:val="18"/>
          <w:szCs w:val="18"/>
          <w:u w:val="single"/>
        </w:rPr>
      </w:pPr>
      <w:r>
        <w:rPr>
          <w:rFonts w:ascii="Arial" w:hAnsi="Arial"/>
          <w:b/>
          <w:bCs/>
          <w:sz w:val="18"/>
          <w:szCs w:val="18"/>
          <w:u w:val="single"/>
        </w:rPr>
        <w:t>CLÁUSULA PRIMEIRA – Do Objeto</w:t>
      </w:r>
    </w:p>
    <w:p>
      <w:pPr>
        <w:pStyle w:val="Normal"/>
        <w:spacing w:before="0" w:after="0"/>
        <w:ind w:left="135" w:right="104" w:firstLine="710"/>
        <w:jc w:val="both"/>
        <w:rPr>
          <w:rFonts w:ascii="Arial" w:hAnsi="Arial"/>
          <w:b w:val="false"/>
          <w:b w:val="false"/>
          <w:bCs w:val="false"/>
          <w:sz w:val="18"/>
          <w:szCs w:val="18"/>
        </w:rPr>
      </w:pPr>
      <w:r>
        <w:rPr>
          <w:rFonts w:ascii="Arial" w:hAnsi="Arial"/>
          <w:b w:val="false"/>
          <w:bCs w:val="false"/>
          <w:sz w:val="18"/>
          <w:szCs w:val="18"/>
        </w:rPr>
        <w:t>1.1. A presente ata tem por objeto REGISTRO DE PREÇOS para Aquisição de Complementos Alimentares (cestas básicas), destinadas as doações nos Centros de Referência de Assistência Social (CRAS).</w:t>
      </w:r>
    </w:p>
    <w:p>
      <w:pPr>
        <w:pStyle w:val="Normal"/>
        <w:spacing w:before="0" w:after="0"/>
        <w:ind w:left="135" w:right="104" w:firstLine="710"/>
        <w:jc w:val="both"/>
        <w:rPr>
          <w:rFonts w:ascii="Arial" w:hAnsi="Arial"/>
          <w:b w:val="false"/>
          <w:b w:val="false"/>
          <w:bCs w:val="false"/>
          <w:sz w:val="18"/>
          <w:szCs w:val="18"/>
        </w:rPr>
      </w:pPr>
      <w:r>
        <w:rPr>
          <w:rFonts w:ascii="Arial" w:hAnsi="Arial"/>
          <w:b w:val="false"/>
          <w:bCs w:val="false"/>
          <w:sz w:val="18"/>
          <w:szCs w:val="18"/>
        </w:rPr>
      </w:r>
    </w:p>
    <w:p>
      <w:pPr>
        <w:pStyle w:val="Ttulo1"/>
        <w:numPr>
          <w:ilvl w:val="1"/>
          <w:numId w:val="2"/>
        </w:numPr>
        <w:ind w:left="135" w:right="0" w:hanging="0"/>
        <w:outlineLvl w:val="1"/>
        <w:rPr>
          <w:rFonts w:ascii="Arial" w:hAnsi="Arial"/>
          <w:b/>
          <w:b/>
          <w:bCs/>
          <w:sz w:val="18"/>
          <w:szCs w:val="18"/>
          <w:u w:val="single"/>
        </w:rPr>
      </w:pPr>
      <w:r>
        <w:rPr>
          <w:rFonts w:ascii="Arial" w:hAnsi="Arial"/>
          <w:b/>
          <w:bCs/>
          <w:sz w:val="18"/>
          <w:szCs w:val="18"/>
          <w:u w:val="single"/>
        </w:rPr>
        <w:t>CLÁUSULA SEGUNDA – Da Vigência</w:t>
      </w:r>
    </w:p>
    <w:p>
      <w:pPr>
        <w:pStyle w:val="ListParagraph"/>
        <w:tabs>
          <w:tab w:val="left" w:pos="1230" w:leader="none"/>
        </w:tabs>
        <w:spacing w:lineRule="auto" w:line="240" w:before="0" w:after="0"/>
        <w:ind w:left="135" w:right="123" w:firstLine="710"/>
        <w:jc w:val="both"/>
        <w:rPr/>
      </w:pPr>
      <w:r>
        <w:rPr>
          <w:rFonts w:ascii="Arial" w:hAnsi="Arial"/>
          <w:b w:val="false"/>
          <w:bCs w:val="false"/>
          <w:sz w:val="18"/>
          <w:szCs w:val="18"/>
        </w:rPr>
        <w:t>2.1. A presente ata de registro de preços vigorará pelo prazo de 12 (doze) meses, a partir da data de sua assinatura.</w:t>
      </w:r>
    </w:p>
    <w:p>
      <w:pPr>
        <w:pStyle w:val="ListParagraph"/>
        <w:tabs>
          <w:tab w:val="left" w:pos="1230" w:leader="none"/>
        </w:tabs>
        <w:spacing w:lineRule="auto" w:line="240" w:before="0" w:after="0"/>
        <w:ind w:left="135" w:right="123" w:firstLine="710"/>
        <w:jc w:val="both"/>
        <w:rPr>
          <w:rFonts w:ascii="Arial" w:hAnsi="Arial"/>
          <w:b w:val="false"/>
          <w:b w:val="false"/>
          <w:bCs w:val="false"/>
          <w:sz w:val="18"/>
          <w:szCs w:val="18"/>
        </w:rPr>
      </w:pPr>
      <w:r>
        <w:rPr>
          <w:rFonts w:ascii="Arial" w:hAnsi="Arial"/>
          <w:b w:val="false"/>
          <w:bCs w:val="false"/>
          <w:sz w:val="18"/>
          <w:szCs w:val="18"/>
        </w:rPr>
      </w:r>
    </w:p>
    <w:p>
      <w:pPr>
        <w:pStyle w:val="ListParagraph"/>
        <w:tabs>
          <w:tab w:val="left" w:pos="1214" w:leader="none"/>
        </w:tabs>
        <w:spacing w:lineRule="auto" w:line="240" w:before="0" w:after="0"/>
        <w:ind w:left="135" w:right="113" w:firstLine="710"/>
        <w:jc w:val="both"/>
        <w:rPr/>
      </w:pPr>
      <w:r>
        <w:rPr>
          <w:rFonts w:ascii="Arial" w:hAnsi="Arial"/>
          <w:b w:val="false"/>
          <w:bCs w:val="false"/>
          <w:sz w:val="18"/>
          <w:szCs w:val="18"/>
        </w:rPr>
        <w:t xml:space="preserve">2.2. Nos termos do art. 15 § 4º da Lei nº 8.666/93, da Lei Municipal 3.025/2002 e do Decreto Municipal nº 8.497/2002, o </w:t>
      </w:r>
      <w:r>
        <w:rPr>
          <w:rFonts w:ascii="Arial" w:hAnsi="Arial"/>
          <w:b w:val="false"/>
          <w:bCs w:val="false"/>
          <w:spacing w:val="-5"/>
          <w:sz w:val="18"/>
          <w:szCs w:val="18"/>
        </w:rPr>
        <w:t xml:space="preserve">CONTRATANTE </w:t>
      </w:r>
      <w:r>
        <w:rPr>
          <w:rFonts w:ascii="Arial" w:hAnsi="Arial"/>
          <w:b w:val="false"/>
          <w:bCs w:val="false"/>
          <w:sz w:val="18"/>
          <w:szCs w:val="18"/>
        </w:rPr>
        <w:t>não está obrigado a adquirir exclusivamente por intermédio dessa Ata, durante o seu período de vigência, os materiais cujos preços nela estejam registrados, podendo adotar para tanto uma licitação específica, assegurando-se, todavia, a preferência de fornecimento aos registrados, no caso de igualdade de</w:t>
      </w:r>
      <w:r>
        <w:rPr>
          <w:rFonts w:ascii="Arial" w:hAnsi="Arial"/>
          <w:b w:val="false"/>
          <w:bCs w:val="false"/>
          <w:spacing w:val="-25"/>
          <w:sz w:val="18"/>
          <w:szCs w:val="18"/>
        </w:rPr>
        <w:t xml:space="preserve"> </w:t>
      </w:r>
      <w:r>
        <w:rPr>
          <w:rFonts w:ascii="Arial" w:hAnsi="Arial"/>
          <w:b w:val="false"/>
          <w:bCs w:val="false"/>
          <w:sz w:val="18"/>
          <w:szCs w:val="18"/>
        </w:rPr>
        <w:t>condições.</w:t>
      </w:r>
    </w:p>
    <w:p>
      <w:pPr>
        <w:pStyle w:val="Corpodetexto"/>
        <w:spacing w:before="3" w:after="0"/>
        <w:ind w:left="0" w:right="0" w:hanging="0"/>
        <w:rPr>
          <w:rFonts w:ascii="Arial" w:hAnsi="Arial"/>
          <w:b w:val="false"/>
          <w:b w:val="false"/>
          <w:bCs w:val="false"/>
          <w:sz w:val="18"/>
          <w:szCs w:val="18"/>
        </w:rPr>
      </w:pPr>
      <w:r>
        <w:rPr>
          <w:rFonts w:ascii="Arial" w:hAnsi="Arial"/>
          <w:b w:val="false"/>
          <w:bCs w:val="false"/>
          <w:sz w:val="18"/>
          <w:szCs w:val="18"/>
        </w:rPr>
      </w:r>
    </w:p>
    <w:p>
      <w:pPr>
        <w:pStyle w:val="Ttulo1"/>
        <w:numPr>
          <w:ilvl w:val="1"/>
          <w:numId w:val="2"/>
        </w:numPr>
        <w:spacing w:before="1" w:after="0"/>
        <w:ind w:left="135" w:right="0" w:hanging="0"/>
        <w:outlineLvl w:val="1"/>
        <w:rPr>
          <w:rFonts w:ascii="Arial" w:hAnsi="Arial" w:eastAsia="Liberation Serif" w:cs="Liberation Serif"/>
          <w:b/>
          <w:b/>
          <w:bCs/>
          <w:sz w:val="18"/>
          <w:szCs w:val="18"/>
          <w:u w:val="single"/>
          <w:lang w:val="pt-PT" w:eastAsia="en-US" w:bidi="ar-SA"/>
        </w:rPr>
      </w:pPr>
      <w:r>
        <w:rPr>
          <w:rFonts w:eastAsia="Liberation Serif" w:cs="Liberation Serif" w:ascii="Arial" w:hAnsi="Arial"/>
          <w:b/>
          <w:bCs/>
          <w:sz w:val="18"/>
          <w:szCs w:val="18"/>
          <w:u w:val="single"/>
          <w:lang w:val="pt-PT" w:eastAsia="en-US" w:bidi="ar-SA"/>
        </w:rPr>
        <w:t>CLÁUSULA TERCEIRA – Dos Preços</w:t>
      </w:r>
    </w:p>
    <w:p>
      <w:pPr>
        <w:pStyle w:val="ListParagraph"/>
        <w:tabs>
          <w:tab w:val="left" w:pos="1220" w:leader="none"/>
        </w:tabs>
        <w:spacing w:lineRule="auto" w:line="240" w:before="0" w:after="0"/>
        <w:ind w:left="135" w:right="108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 xml:space="preserve">3.1. Os preços ofertados pela FORNECEDOR(A) seguem detalhados na ata de julgamento, parte integrante deste, acumulando um total de R$ </w:t>
      </w:r>
      <w:r>
        <w:rPr>
          <w:rFonts w:eastAsia="Liberation Serif" w:cs="Liberation Serif" w:ascii="Arial" w:hAnsi="Arial"/>
          <w:b/>
          <w:bCs/>
          <w:sz w:val="18"/>
          <w:szCs w:val="18"/>
          <w:lang w:val="pt-PT" w:eastAsia="en-US" w:bidi="ar-SA"/>
        </w:rPr>
        <w:t xml:space="preserve">     163.125,00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, conforme descrições detalhadas:</w:t>
      </w:r>
    </w:p>
    <w:p>
      <w:pPr>
        <w:pStyle w:val="ListParagraph"/>
        <w:tabs>
          <w:tab w:val="left" w:pos="1220" w:leader="none"/>
        </w:tabs>
        <w:spacing w:lineRule="auto" w:line="240" w:before="0" w:after="0"/>
        <w:ind w:left="135" w:right="108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numPr>
          <w:ilvl w:val="0"/>
          <w:numId w:val="0"/>
        </w:numPr>
        <w:tabs>
          <w:tab w:val="left" w:pos="1196" w:leader="none"/>
        </w:tabs>
        <w:spacing w:lineRule="exact" w:line="226" w:before="0" w:after="0"/>
        <w:ind w:left="955" w:right="0" w:hanging="0"/>
        <w:jc w:val="both"/>
        <w:rPr/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3.2. Os preços, as descrições e quantidades são as</w:t>
      </w:r>
      <w:r>
        <w:rPr>
          <w:rFonts w:eastAsia="Liberation Serif" w:cs="Liberation Serif" w:ascii="Arial" w:hAnsi="Arial"/>
          <w:b w:val="false"/>
          <w:bCs w:val="false"/>
          <w:spacing w:val="-3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seguintes:</w:t>
      </w:r>
    </w:p>
    <w:p>
      <w:pPr>
        <w:pStyle w:val="ListParagraph"/>
        <w:tabs>
          <w:tab w:val="left" w:pos="1196" w:leader="none"/>
        </w:tabs>
        <w:spacing w:lineRule="exact" w:line="226" w:before="0" w:after="0"/>
        <w:jc w:val="both"/>
        <w:rPr/>
      </w:pPr>
      <w:r>
        <w:rPr/>
      </w:r>
    </w:p>
    <w:tbl>
      <w:tblPr>
        <w:tblW w:w="9525" w:type="dxa"/>
        <w:jc w:val="left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531"/>
        <w:gridCol w:w="832"/>
        <w:gridCol w:w="787"/>
        <w:gridCol w:w="1988"/>
        <w:gridCol w:w="3061"/>
        <w:gridCol w:w="1250"/>
        <w:gridCol w:w="1"/>
        <w:gridCol w:w="1074"/>
      </w:tblGrid>
      <w:tr>
        <w:trPr>
          <w:cantSplit w:val="true"/>
        </w:trPr>
        <w:tc>
          <w:tcPr>
            <w:tcW w:w="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rPr>
                <w:rFonts w:ascii="Arial" w:hAnsi="Arial" w:eastAsia="Liberation Serif" w:cs="Liberation Serif"/>
                <w:b w:val="false"/>
                <w:b w:val="false"/>
                <w:bCs w:val="false"/>
                <w:sz w:val="18"/>
                <w:szCs w:val="18"/>
                <w:lang w:val="pt-PT" w:eastAsia="en-US" w:bidi="ar-SA"/>
              </w:rPr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Item</w:t>
            </w:r>
          </w:p>
        </w:tc>
        <w:tc>
          <w:tcPr>
            <w:tcW w:w="8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rPr/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Unidade</w:t>
            </w:r>
          </w:p>
        </w:tc>
        <w:tc>
          <w:tcPr>
            <w:tcW w:w="7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rPr/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Quant</w:t>
            </w: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rPr>
                <w:rFonts w:ascii="Arial" w:hAnsi="Arial" w:eastAsia="Liberation Serif" w:cs="Liberation Serif"/>
                <w:b w:val="false"/>
                <w:b w:val="false"/>
                <w:bCs w:val="false"/>
                <w:sz w:val="18"/>
                <w:szCs w:val="18"/>
                <w:lang w:val="pt-PT" w:eastAsia="en-US" w:bidi="ar-SA"/>
              </w:rPr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Descrição/Objeto</w:t>
            </w:r>
          </w:p>
        </w:tc>
        <w:tc>
          <w:tcPr>
            <w:tcW w:w="30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rPr/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Observação</w:t>
            </w:r>
          </w:p>
        </w:tc>
        <w:tc>
          <w:tcPr>
            <w:tcW w:w="1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rPr/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Valor Unitário</w:t>
            </w:r>
          </w:p>
        </w:tc>
        <w:tc>
          <w:tcPr>
            <w:tcW w:w="10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rPr>
                <w:rFonts w:ascii="Arial" w:hAnsi="Arial" w:eastAsia="Liberation Serif" w:cs="Liberation Serif"/>
                <w:b w:val="false"/>
                <w:b w:val="false"/>
                <w:bCs w:val="false"/>
                <w:sz w:val="18"/>
                <w:szCs w:val="18"/>
                <w:lang w:val="pt-PT" w:eastAsia="en-US" w:bidi="ar-SA"/>
              </w:rPr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Valor Total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rPr>
                <w:rFonts w:ascii="Arial" w:hAnsi="Arial" w:eastAsia="Liberation Serif" w:cs="Liberation Serif"/>
                <w:b w:val="false"/>
                <w:b w:val="false"/>
                <w:bCs w:val="false"/>
                <w:sz w:val="18"/>
                <w:szCs w:val="18"/>
                <w:lang w:val="pt-PT" w:eastAsia="en-US" w:bidi="ar-SA"/>
              </w:rPr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rPr>
                <w:rFonts w:ascii="Arial" w:hAnsi="Arial" w:eastAsia="Liberation Serif" w:cs="Liberation Serif"/>
                <w:b w:val="false"/>
                <w:b w:val="false"/>
                <w:bCs w:val="false"/>
                <w:sz w:val="18"/>
                <w:szCs w:val="18"/>
                <w:lang w:val="pt-PT" w:eastAsia="en-US" w:bidi="ar-SA"/>
              </w:rPr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Unidade</w:t>
            </w:r>
          </w:p>
        </w:tc>
        <w:tc>
          <w:tcPr>
            <w:tcW w:w="7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rPr>
                <w:rFonts w:ascii="Arial" w:hAnsi="Arial" w:eastAsia="Liberation Serif" w:cs="Liberation Serif"/>
                <w:b w:val="false"/>
                <w:b w:val="false"/>
                <w:bCs w:val="false"/>
                <w:sz w:val="18"/>
                <w:szCs w:val="18"/>
                <w:lang w:val="pt-PT" w:eastAsia="en-US" w:bidi="ar-SA"/>
              </w:rPr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2813</w:t>
            </w: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rPr>
                <w:rFonts w:ascii="Arial" w:hAnsi="Arial" w:eastAsia="Liberation Serif" w:cs="Liberation Serif"/>
                <w:b w:val="false"/>
                <w:b w:val="false"/>
                <w:bCs w:val="false"/>
                <w:sz w:val="18"/>
                <w:szCs w:val="18"/>
                <w:lang w:val="pt-PT" w:eastAsia="en-US" w:bidi="ar-SA"/>
              </w:rPr>
            </w:pPr>
            <w:bookmarkStart w:id="0" w:name="__DdeLink__1060_2088872938"/>
            <w:bookmarkEnd w:id="0"/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CESTA BÁSICA EMBALADA</w:t>
            </w:r>
          </w:p>
        </w:tc>
        <w:tc>
          <w:tcPr>
            <w:tcW w:w="30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rPr>
                <w:rFonts w:ascii="Arial" w:hAnsi="Arial" w:eastAsia="Liberation Serif" w:cs="Liberation Serif"/>
                <w:b w:val="false"/>
                <w:b w:val="false"/>
                <w:bCs w:val="false"/>
                <w:sz w:val="18"/>
                <w:szCs w:val="18"/>
                <w:lang w:val="pt-PT" w:eastAsia="en-US" w:bidi="ar-SA"/>
              </w:rPr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 xml:space="preserve">          </w:t>
            </w: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43,50</w:t>
            </w:r>
          </w:p>
        </w:tc>
        <w:tc>
          <w:tcPr>
            <w:tcW w:w="10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rPr>
                <w:rFonts w:ascii="Arial" w:hAnsi="Arial" w:eastAsia="Liberation Serif" w:cs="Liberation Serif"/>
                <w:b w:val="false"/>
                <w:b w:val="false"/>
                <w:bCs w:val="false"/>
                <w:sz w:val="18"/>
                <w:szCs w:val="18"/>
                <w:lang w:val="pt-PT" w:eastAsia="en-US" w:bidi="ar-SA"/>
              </w:rPr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 xml:space="preserve">     </w:t>
            </w: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122.365,50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rPr>
                <w:rFonts w:ascii="Arial" w:hAnsi="Arial" w:eastAsia="Liberation Serif" w:cs="Liberation Serif"/>
                <w:b w:val="false"/>
                <w:b w:val="false"/>
                <w:bCs w:val="false"/>
                <w:sz w:val="18"/>
                <w:szCs w:val="18"/>
                <w:lang w:val="pt-PT" w:eastAsia="en-US" w:bidi="ar-SA"/>
              </w:rPr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rPr>
                <w:rFonts w:ascii="Arial" w:hAnsi="Arial" w:eastAsia="Liberation Serif" w:cs="Liberation Serif"/>
                <w:b w:val="false"/>
                <w:b w:val="false"/>
                <w:bCs w:val="false"/>
                <w:sz w:val="18"/>
                <w:szCs w:val="18"/>
                <w:lang w:val="pt-PT" w:eastAsia="en-US" w:bidi="ar-SA"/>
              </w:rPr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Unidade</w:t>
            </w:r>
          </w:p>
        </w:tc>
        <w:tc>
          <w:tcPr>
            <w:tcW w:w="7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rPr>
                <w:rFonts w:ascii="Arial" w:hAnsi="Arial" w:eastAsia="Liberation Serif" w:cs="Liberation Serif"/>
                <w:b w:val="false"/>
                <w:b w:val="false"/>
                <w:bCs w:val="false"/>
                <w:sz w:val="18"/>
                <w:szCs w:val="18"/>
                <w:lang w:val="pt-PT" w:eastAsia="en-US" w:bidi="ar-SA"/>
              </w:rPr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937</w:t>
            </w: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rPr>
                <w:rFonts w:ascii="Arial" w:hAnsi="Arial" w:eastAsia="Liberation Serif" w:cs="Liberation Serif"/>
                <w:b w:val="false"/>
                <w:b w:val="false"/>
                <w:bCs w:val="false"/>
                <w:sz w:val="18"/>
                <w:szCs w:val="18"/>
                <w:lang w:val="pt-PT" w:eastAsia="en-US" w:bidi="ar-SA"/>
              </w:rPr>
            </w:pPr>
            <w:bookmarkStart w:id="1" w:name="__DdeLink__1060_20888729381"/>
            <w:bookmarkEnd w:id="1"/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CESTA BÁSICA EMBALADA</w:t>
            </w:r>
          </w:p>
        </w:tc>
        <w:tc>
          <w:tcPr>
            <w:tcW w:w="30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rPr>
                <w:rFonts w:ascii="Arial" w:hAnsi="Arial" w:eastAsia="Liberation Serif" w:cs="Liberation Serif"/>
                <w:b w:val="false"/>
                <w:b w:val="false"/>
                <w:bCs w:val="false"/>
                <w:sz w:val="18"/>
                <w:szCs w:val="18"/>
                <w:lang w:val="pt-PT" w:eastAsia="en-US" w:bidi="ar-SA"/>
              </w:rPr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 xml:space="preserve">          </w:t>
            </w: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43,50</w:t>
            </w:r>
          </w:p>
        </w:tc>
        <w:tc>
          <w:tcPr>
            <w:tcW w:w="10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rPr>
                <w:rFonts w:ascii="Arial" w:hAnsi="Arial" w:eastAsia="Liberation Serif" w:cs="Liberation Serif"/>
                <w:b w:val="false"/>
                <w:b w:val="false"/>
                <w:bCs w:val="false"/>
                <w:sz w:val="18"/>
                <w:szCs w:val="18"/>
                <w:lang w:val="pt-PT" w:eastAsia="en-US" w:bidi="ar-SA"/>
              </w:rPr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 xml:space="preserve">      </w:t>
            </w: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40.759,50</w:t>
            </w:r>
          </w:p>
        </w:tc>
      </w:tr>
      <w:tr>
        <w:trPr>
          <w:cantSplit w:val="true"/>
        </w:trPr>
        <w:tc>
          <w:tcPr>
            <w:tcW w:w="845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jc w:val="right"/>
              <w:rPr/>
            </w:pPr>
            <w:r>
              <w:rPr>
                <w:rFonts w:eastAsia="Liberation Serif" w:cs="Liberation Serif" w:ascii="Arial" w:hAnsi="Arial"/>
                <w:b/>
                <w:bCs/>
                <w:sz w:val="18"/>
                <w:szCs w:val="18"/>
                <w:lang w:val="pt-PT" w:eastAsia="en-US" w:bidi="ar-SA"/>
              </w:rPr>
              <w:t>Total: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rPr>
                <w:rFonts w:ascii="Arial" w:hAnsi="Arial" w:eastAsia="Liberation Serif" w:cs="Liberation Serif"/>
                <w:b w:val="false"/>
                <w:b w:val="false"/>
                <w:bCs w:val="false"/>
                <w:sz w:val="18"/>
                <w:szCs w:val="18"/>
                <w:lang w:val="pt-PT" w:eastAsia="en-US" w:bidi="ar-SA"/>
              </w:rPr>
            </w:pP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 xml:space="preserve">     </w:t>
            </w:r>
            <w:r>
              <w:rPr>
                <w:rFonts w:eastAsia="Liberation Serif" w:cs="Liberation Serif" w:ascii="Arial" w:hAnsi="Arial"/>
                <w:b w:val="false"/>
                <w:bCs w:val="false"/>
                <w:sz w:val="18"/>
                <w:szCs w:val="18"/>
                <w:lang w:val="pt-PT" w:eastAsia="en-US" w:bidi="ar-SA"/>
              </w:rPr>
              <w:t>163.125,00</w:t>
            </w:r>
          </w:p>
        </w:tc>
      </w:tr>
    </w:tbl>
    <w:p>
      <w:pPr>
        <w:pStyle w:val="Ttulo1"/>
        <w:numPr>
          <w:ilvl w:val="1"/>
          <w:numId w:val="2"/>
        </w:numPr>
        <w:tabs>
          <w:tab w:val="left" w:pos="1196" w:leader="none"/>
        </w:tabs>
        <w:spacing w:lineRule="exact" w:line="226" w:before="1" w:after="0"/>
        <w:ind w:left="135" w:right="0" w:hanging="0"/>
        <w:jc w:val="both"/>
        <w:outlineLvl w:val="1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196" w:leader="none"/>
        </w:tabs>
        <w:spacing w:lineRule="exact" w:line="226" w:before="0" w:after="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196" w:leader="none"/>
        </w:tabs>
        <w:spacing w:lineRule="exact" w:line="226" w:before="0" w:after="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Ttulo1"/>
        <w:numPr>
          <w:ilvl w:val="1"/>
          <w:numId w:val="2"/>
        </w:numPr>
        <w:spacing w:before="91" w:after="0"/>
        <w:ind w:left="135" w:right="0" w:hanging="0"/>
        <w:outlineLvl w:val="1"/>
        <w:rPr>
          <w:rFonts w:ascii="Arial" w:hAnsi="Arial" w:eastAsia="Liberation Serif" w:cs="Liberation Serif"/>
          <w:b/>
          <w:b/>
          <w:bCs/>
          <w:sz w:val="18"/>
          <w:szCs w:val="18"/>
          <w:u w:val="single"/>
          <w:lang w:val="pt-PT" w:eastAsia="en-US" w:bidi="ar-SA"/>
        </w:rPr>
      </w:pPr>
      <w:r>
        <w:rPr>
          <w:rFonts w:eastAsia="Liberation Serif" w:cs="Liberation Serif" w:ascii="Arial" w:hAnsi="Arial"/>
          <w:b/>
          <w:bCs/>
          <w:sz w:val="18"/>
          <w:szCs w:val="18"/>
          <w:u w:val="single"/>
          <w:lang w:val="pt-PT" w:eastAsia="en-US" w:bidi="ar-SA"/>
        </w:rPr>
        <w:t>CLÁUSULA QUARTA – Das Condições de Fornecimento</w:t>
      </w:r>
    </w:p>
    <w:p>
      <w:pPr>
        <w:pStyle w:val="Corpodetexto"/>
        <w:spacing w:before="3" w:after="0"/>
        <w:ind w:left="0" w:right="0" w:hanging="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198" w:leader="none"/>
        </w:tabs>
        <w:spacing w:lineRule="auto" w:line="240" w:before="92" w:after="0"/>
        <w:ind w:left="135" w:right="101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 xml:space="preserve">4.1. A FORNECEDOR(A) obriga-se a dar prioridade no atendimento a 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CONTRATANTE,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 xml:space="preserve">bem como, executar o objeto contratado de forma imediata, conforme especificado nos termos do edital e inclusive em conformidade </w:t>
      </w:r>
      <w:r>
        <w:rPr>
          <w:rFonts w:eastAsia="Liberation Serif" w:cs="Liberation Serif" w:ascii="Arial" w:hAnsi="Arial"/>
          <w:b w:val="false"/>
          <w:bCs w:val="false"/>
          <w:spacing w:val="4"/>
          <w:sz w:val="18"/>
          <w:szCs w:val="18"/>
          <w:lang w:val="pt-PT" w:eastAsia="en-US" w:bidi="ar-SA"/>
        </w:rPr>
        <w:t xml:space="preserve">com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a ata de julgamento, bem como de acordo com o que preceitua o Código Defesa</w:t>
      </w:r>
      <w:r>
        <w:rPr>
          <w:rFonts w:eastAsia="Liberation Serif" w:cs="Liberation Serif" w:ascii="Arial" w:hAnsi="Arial"/>
          <w:b w:val="false"/>
          <w:bCs w:val="false"/>
          <w:spacing w:val="-3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Consumidor;</w:t>
      </w:r>
    </w:p>
    <w:p>
      <w:pPr>
        <w:pStyle w:val="ListParagraph"/>
        <w:tabs>
          <w:tab w:val="left" w:pos="1224" w:leader="none"/>
        </w:tabs>
        <w:spacing w:lineRule="auto" w:line="240" w:before="4" w:after="0"/>
        <w:ind w:left="135" w:right="123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pacing w:val="-4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224" w:leader="none"/>
        </w:tabs>
        <w:spacing w:lineRule="auto" w:line="240" w:before="4" w:after="0"/>
        <w:ind w:left="135" w:right="123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4.2. Toda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 qualquer despesa relativa à execução do objeto da presente ata, correrá por conta exclusiva da FORNECEDOR(A).</w:t>
      </w:r>
    </w:p>
    <w:p>
      <w:pPr>
        <w:pStyle w:val="ListParagraph"/>
        <w:tabs>
          <w:tab w:val="left" w:pos="1224" w:leader="none"/>
        </w:tabs>
        <w:spacing w:lineRule="auto" w:line="240" w:before="4" w:after="0"/>
        <w:ind w:left="135" w:right="123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204" w:leader="none"/>
        </w:tabs>
        <w:spacing w:lineRule="auto" w:line="240" w:before="2" w:after="0"/>
        <w:ind w:left="135" w:right="125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4.3. Deverá ser emitida a devida nota fiscal/fatura discriminativa, após a entrega dos materiais para efetivação do pagamento e</w:t>
      </w:r>
      <w:r>
        <w:rPr>
          <w:rFonts w:eastAsia="Liberation Serif" w:cs="Liberation Serif" w:ascii="Arial" w:hAnsi="Arial"/>
          <w:b w:val="false"/>
          <w:bCs w:val="false"/>
          <w:spacing w:val="-1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liquidação.</w:t>
      </w:r>
    </w:p>
    <w:p>
      <w:pPr>
        <w:pStyle w:val="ListParagraph"/>
        <w:tabs>
          <w:tab w:val="left" w:pos="1204" w:leader="none"/>
        </w:tabs>
        <w:spacing w:lineRule="auto" w:line="240" w:before="2" w:after="0"/>
        <w:ind w:left="135" w:right="125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Corpodetexto"/>
        <w:spacing w:before="2" w:after="0"/>
        <w:ind w:left="846" w:right="0" w:hanging="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4.4 Será recusado o objeto que não atender às especificações constantes na presente Ata.</w:t>
      </w:r>
    </w:p>
    <w:p>
      <w:pPr>
        <w:pStyle w:val="Corpodetexto"/>
        <w:spacing w:before="2" w:after="0"/>
        <w:ind w:left="846" w:right="0" w:hanging="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256" w:leader="none"/>
        </w:tabs>
        <w:spacing w:lineRule="auto" w:line="240" w:before="0" w:after="0"/>
        <w:ind w:left="135" w:right="107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4.5. Dentro do prazo de vigência contratual, a FORNECEDOR(A) está obrigada ao executar o objeto contratado, desde que obedecidas as condições do Pregão, conforme previsão do edital que precedeu a formalização dessa</w:t>
      </w:r>
      <w:r>
        <w:rPr>
          <w:rFonts w:eastAsia="Liberation Serif" w:cs="Liberation Serif" w:ascii="Arial" w:hAnsi="Arial"/>
          <w:b w:val="false"/>
          <w:bCs w:val="false"/>
          <w:spacing w:val="-2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ata.</w:t>
      </w:r>
    </w:p>
    <w:p>
      <w:pPr>
        <w:pStyle w:val="ListParagraph"/>
        <w:tabs>
          <w:tab w:val="left" w:pos="1256" w:leader="none"/>
        </w:tabs>
        <w:spacing w:lineRule="auto" w:line="240" w:before="0" w:after="0"/>
        <w:ind w:left="135" w:right="107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216" w:leader="none"/>
        </w:tabs>
        <w:spacing w:lineRule="auto" w:line="240" w:before="4" w:after="0"/>
        <w:ind w:left="135" w:right="120" w:firstLine="710"/>
        <w:jc w:val="both"/>
        <w:rPr/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4.6. A recusa da FORNECEDOR(A) em atender à substituição, levará à aplicação das sanções previstas por inadimplemento.</w:t>
      </w:r>
    </w:p>
    <w:p>
      <w:pPr>
        <w:pStyle w:val="ListParagraph"/>
        <w:tabs>
          <w:tab w:val="left" w:pos="1216" w:leader="none"/>
        </w:tabs>
        <w:spacing w:lineRule="auto" w:line="240" w:before="4" w:after="0"/>
        <w:ind w:left="135" w:right="120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216" w:leader="none"/>
        </w:tabs>
        <w:spacing w:lineRule="auto" w:line="240" w:before="4" w:after="0"/>
        <w:ind w:left="135" w:right="120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 xml:space="preserve">4.7. A Secretaria Municipal de Planejamento, Orçamento e Projetos - </w:t>
      </w: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SMPOP,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poderá promover ampla pesquisa no mercado, de forma a comprovar que os preços registrados permanecem compatíveis com os nele praticados, condição indispensável para a solicitação da aquisição.</w:t>
      </w:r>
    </w:p>
    <w:p>
      <w:pPr>
        <w:pStyle w:val="ListParagraph"/>
        <w:tabs>
          <w:tab w:val="left" w:pos="1216" w:leader="none"/>
        </w:tabs>
        <w:spacing w:lineRule="auto" w:line="240" w:before="4" w:after="0"/>
        <w:ind w:left="135" w:right="120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230" w:leader="none"/>
        </w:tabs>
        <w:spacing w:lineRule="auto" w:line="240" w:before="93" w:after="0"/>
        <w:ind w:left="135" w:right="212" w:firstLine="710"/>
        <w:jc w:val="left"/>
        <w:rPr/>
      </w:pPr>
      <w:r>
        <w:rPr>
          <w:rFonts w:eastAsia="Liberation Serif" w:cs="Liberation Serif" w:ascii="Arial" w:hAnsi="Arial"/>
          <w:b w:val="false"/>
          <w:bCs w:val="false"/>
          <w:spacing w:val="-6"/>
          <w:sz w:val="18"/>
          <w:szCs w:val="18"/>
          <w:lang w:val="pt-PT" w:eastAsia="en-US" w:bidi="ar-SA"/>
        </w:rPr>
        <w:t xml:space="preserve">4.8. Todos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os equipamentos ofertados (gabinete, teclado e mouse) devem ser do mesmo fabricante e possuir gradações neutras das cores, preta ou cinza, e manter o padrão de</w:t>
      </w:r>
      <w:r>
        <w:rPr>
          <w:rFonts w:eastAsia="Liberation Serif" w:cs="Liberation Serif" w:ascii="Arial" w:hAnsi="Arial"/>
          <w:b w:val="false"/>
          <w:bCs w:val="false"/>
          <w:spacing w:val="-16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cor;</w:t>
      </w:r>
    </w:p>
    <w:p>
      <w:pPr>
        <w:pStyle w:val="Normal"/>
        <w:spacing w:lineRule="auto" w:line="240" w:before="0" w:after="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234" w:leader="none"/>
        </w:tabs>
        <w:spacing w:lineRule="auto" w:line="240" w:before="0" w:after="0"/>
        <w:ind w:left="135" w:right="384" w:firstLine="71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4.9. Não serão aceitas adaptações no equipamento (adição de componentes não originais do fabricante).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Exigência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está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visa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à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procedência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</w:t>
      </w: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garantia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total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do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equipamento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pelo</w:t>
      </w: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fabricante,</w:t>
      </w:r>
      <w:r>
        <w:rPr>
          <w:rFonts w:eastAsia="Liberation Serif" w:cs="Liberation Serif" w:ascii="Arial" w:hAnsi="Arial"/>
          <w:b w:val="false"/>
          <w:bCs w:val="false"/>
          <w:spacing w:val="-3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deverá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ser apresentada comprovação específica para o processo atestando esta</w:t>
      </w:r>
      <w:r>
        <w:rPr>
          <w:rFonts w:eastAsia="Liberation Serif" w:cs="Liberation Serif" w:ascii="Arial" w:hAnsi="Arial"/>
          <w:b w:val="false"/>
          <w:bCs w:val="false"/>
          <w:spacing w:val="-11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característica;</w:t>
      </w:r>
    </w:p>
    <w:p>
      <w:pPr>
        <w:pStyle w:val="Normal"/>
        <w:spacing w:lineRule="auto" w:line="240" w:before="2" w:after="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346" w:leader="none"/>
        </w:tabs>
        <w:spacing w:lineRule="auto" w:line="240" w:before="0" w:after="0"/>
        <w:ind w:left="135" w:right="128" w:firstLine="71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4.10. Os equipamentos deverão ser totalmente montados pelo fabricante, sendo que seus componentes</w:t>
      </w: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internos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deverão</w:t>
      </w: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ser</w:t>
      </w: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homologados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</w:t>
      </w:r>
      <w:r>
        <w:rPr>
          <w:rFonts w:eastAsia="Liberation Serif" w:cs="Liberation Serif" w:ascii="Arial" w:hAnsi="Arial"/>
          <w:b w:val="false"/>
          <w:bCs w:val="false"/>
          <w:spacing w:val="-6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testados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(individualmente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</w:t>
      </w:r>
      <w:r>
        <w:rPr>
          <w:rFonts w:eastAsia="Liberation Serif" w:cs="Liberation Serif" w:ascii="Arial" w:hAnsi="Arial"/>
          <w:b w:val="false"/>
          <w:bCs w:val="false"/>
          <w:spacing w:val="-6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em</w:t>
      </w: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conjunto)</w:t>
      </w:r>
      <w:r>
        <w:rPr>
          <w:rFonts w:eastAsia="Liberation Serif" w:cs="Liberation Serif" w:ascii="Arial" w:hAnsi="Arial"/>
          <w:b w:val="false"/>
          <w:bCs w:val="false"/>
          <w:spacing w:val="-3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pelo</w:t>
      </w:r>
      <w:r>
        <w:rPr>
          <w:rFonts w:eastAsia="Liberation Serif" w:cs="Liberation Serif" w:ascii="Arial" w:hAnsi="Arial"/>
          <w:b w:val="false"/>
          <w:bCs w:val="false"/>
          <w:spacing w:val="-6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fabricante, não será aceita a adição ou subtração de qualquer elemento do equipamento pelo</w:t>
      </w:r>
      <w:r>
        <w:rPr>
          <w:rFonts w:eastAsia="Liberation Serif" w:cs="Liberation Serif" w:ascii="Arial" w:hAnsi="Arial"/>
          <w:b w:val="false"/>
          <w:bCs w:val="false"/>
          <w:spacing w:val="-21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licitante;</w:t>
      </w:r>
    </w:p>
    <w:p>
      <w:pPr>
        <w:pStyle w:val="Normal"/>
        <w:spacing w:lineRule="auto" w:line="240" w:before="0" w:after="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346" w:leader="none"/>
        </w:tabs>
        <w:spacing w:lineRule="auto" w:line="240" w:before="0" w:after="0"/>
        <w:ind w:left="135" w:right="437" w:firstLine="71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4.11. Todos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os equipamentos a serem entregues deverão ser idênticos (componentes externos</w:t>
      </w:r>
      <w:r>
        <w:rPr>
          <w:rFonts w:eastAsia="Liberation Serif" w:cs="Liberation Serif" w:ascii="Arial" w:hAnsi="Arial"/>
          <w:b w:val="false"/>
          <w:bCs w:val="false"/>
          <w:spacing w:val="-36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 internos) durante o período de vigência da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ata;</w:t>
      </w:r>
    </w:p>
    <w:p>
      <w:pPr>
        <w:pStyle w:val="Normal"/>
        <w:spacing w:lineRule="auto" w:line="240" w:before="0" w:after="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346" w:leader="none"/>
        </w:tabs>
        <w:spacing w:lineRule="auto" w:line="240" w:before="0" w:after="0"/>
        <w:ind w:left="135" w:right="395" w:firstLine="71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4.12. Os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equipamentos</w:t>
      </w:r>
      <w:r>
        <w:rPr>
          <w:rFonts w:eastAsia="Liberation Serif" w:cs="Liberation Serif" w:ascii="Arial" w:hAnsi="Arial"/>
          <w:b w:val="false"/>
          <w:bCs w:val="false"/>
          <w:spacing w:val="-3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devem</w:t>
      </w: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ser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acondicionados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em</w:t>
      </w:r>
      <w:r>
        <w:rPr>
          <w:rFonts w:eastAsia="Liberation Serif" w:cs="Liberation Serif" w:ascii="Arial" w:hAnsi="Arial"/>
          <w:b w:val="false"/>
          <w:bCs w:val="false"/>
          <w:spacing w:val="-6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embalagens</w:t>
      </w:r>
      <w:r>
        <w:rPr>
          <w:rFonts w:eastAsia="Liberation Serif" w:cs="Liberation Serif" w:ascii="Arial" w:hAnsi="Arial"/>
          <w:b w:val="false"/>
          <w:bCs w:val="false"/>
          <w:spacing w:val="-3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originais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do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fabricante,</w:t>
      </w:r>
      <w:r>
        <w:rPr>
          <w:rFonts w:eastAsia="Liberation Serif" w:cs="Liberation Serif" w:ascii="Arial" w:hAnsi="Arial"/>
          <w:b w:val="false"/>
          <w:bCs w:val="false"/>
          <w:spacing w:val="-6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com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o menor volume possível, desenvolvidas para o produto, de modo a garantir um transporte seguro em quaisquer condições e limitações que possam ser encontradas, além de possibilitar o armazenamento e estocagem de forma</w:t>
      </w:r>
      <w:r>
        <w:rPr>
          <w:rFonts w:eastAsia="Liberation Serif" w:cs="Liberation Serif" w:ascii="Arial" w:hAnsi="Arial"/>
          <w:b w:val="false"/>
          <w:bCs w:val="false"/>
          <w:spacing w:val="-1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segura;</w:t>
      </w:r>
    </w:p>
    <w:p>
      <w:pPr>
        <w:pStyle w:val="Normal"/>
        <w:spacing w:lineRule="auto" w:line="240" w:before="0" w:after="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numPr>
          <w:ilvl w:val="0"/>
          <w:numId w:val="0"/>
        </w:numPr>
        <w:tabs>
          <w:tab w:val="left" w:pos="1346" w:leader="none"/>
        </w:tabs>
        <w:spacing w:lineRule="auto" w:line="240" w:before="1" w:after="0"/>
        <w:ind w:left="1342" w:right="0" w:hanging="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4.13. Os cabos elétricos devem seguir a norma NBR</w:t>
      </w:r>
      <w:r>
        <w:rPr>
          <w:rFonts w:eastAsia="Liberation Serif" w:cs="Liberation Serif" w:ascii="Arial" w:hAnsi="Arial"/>
          <w:b w:val="false"/>
          <w:bCs w:val="false"/>
          <w:spacing w:val="-10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14136;</w:t>
      </w:r>
    </w:p>
    <w:p>
      <w:pPr>
        <w:pStyle w:val="Normal"/>
        <w:spacing w:lineRule="auto" w:line="240" w:before="11" w:after="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346" w:leader="none"/>
        </w:tabs>
        <w:spacing w:lineRule="auto" w:line="240" w:before="0" w:after="0"/>
        <w:ind w:left="135" w:right="252" w:firstLine="71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4.14. O</w:t>
      </w:r>
      <w:r>
        <w:rPr>
          <w:rFonts w:eastAsia="Liberation Serif" w:cs="Liberation Serif" w:ascii="Arial" w:hAnsi="Arial"/>
          <w:b w:val="false"/>
          <w:bCs w:val="false"/>
          <w:spacing w:val="-6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modelo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de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equipamento</w:t>
      </w: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deverá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ser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a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geração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mais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recente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disponibilizada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pelo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fabricante, não sendo aceito equipamentos em final de vida ou</w:t>
      </w:r>
      <w:r>
        <w:rPr>
          <w:rFonts w:eastAsia="Liberation Serif" w:cs="Liberation Serif" w:ascii="Arial" w:hAnsi="Arial"/>
          <w:b w:val="false"/>
          <w:bCs w:val="false"/>
          <w:spacing w:val="-12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descontinuados.</w:t>
      </w:r>
    </w:p>
    <w:p>
      <w:pPr>
        <w:pStyle w:val="Normal"/>
        <w:spacing w:lineRule="auto" w:line="240" w:before="0" w:after="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352" w:leader="none"/>
        </w:tabs>
        <w:spacing w:lineRule="auto" w:line="240" w:before="0" w:after="0"/>
        <w:ind w:left="135" w:right="107" w:firstLine="71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4.15. O fabricante deve estar em conformidade com a norma ISO 9001 e possuir sistema de gestão ambiental conforme norma ISO</w:t>
      </w:r>
      <w:r>
        <w:rPr>
          <w:rFonts w:eastAsia="Liberation Serif" w:cs="Liberation Serif" w:ascii="Arial" w:hAnsi="Arial"/>
          <w:b w:val="false"/>
          <w:bCs w:val="false"/>
          <w:spacing w:val="-2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14001.</w:t>
      </w:r>
    </w:p>
    <w:p>
      <w:pPr>
        <w:pStyle w:val="ListParagraph"/>
        <w:tabs>
          <w:tab w:val="left" w:pos="1352" w:leader="none"/>
        </w:tabs>
        <w:spacing w:lineRule="auto" w:line="240" w:before="0" w:after="0"/>
        <w:ind w:left="135" w:right="107" w:firstLine="71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2062" w:leader="none"/>
        </w:tabs>
        <w:spacing w:lineRule="auto" w:line="240" w:before="0" w:after="0"/>
        <w:ind w:left="104" w:right="112" w:hanging="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 xml:space="preserve">          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4.16. Apresentação de manuais de uso, manuais técnicos e de serviços, com links de acesso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via</w:t>
      </w: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website,</w:t>
      </w: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fornecido</w:t>
      </w: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pelo</w:t>
      </w:r>
      <w:r>
        <w:rPr>
          <w:rFonts w:eastAsia="Liberation Serif" w:cs="Liberation Serif" w:ascii="Arial" w:hAnsi="Arial"/>
          <w:b w:val="false"/>
          <w:bCs w:val="false"/>
          <w:spacing w:val="-3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fabricante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em</w:t>
      </w:r>
      <w:r>
        <w:rPr>
          <w:rFonts w:eastAsia="Liberation Serif" w:cs="Liberation Serif" w:ascii="Arial" w:hAnsi="Arial"/>
          <w:b w:val="false"/>
          <w:bCs w:val="false"/>
          <w:spacing w:val="-6"/>
          <w:sz w:val="18"/>
          <w:szCs w:val="18"/>
          <w:lang w:val="pt-PT" w:eastAsia="en-US" w:bidi="ar-SA"/>
        </w:rPr>
        <w:t xml:space="preserve"> língua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preferencialmente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português,</w:t>
      </w:r>
      <w:r>
        <w:rPr>
          <w:rFonts w:eastAsia="Liberation Serif" w:cs="Liberation Serif" w:ascii="Arial" w:hAnsi="Arial"/>
          <w:b w:val="false"/>
          <w:bCs w:val="false"/>
          <w:spacing w:val="-3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será</w:t>
      </w: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aceito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como</w:t>
      </w:r>
      <w:r>
        <w:rPr>
          <w:rFonts w:eastAsia="Liberation Serif" w:cs="Liberation Serif" w:ascii="Arial" w:hAnsi="Arial"/>
          <w:b w:val="false"/>
          <w:bCs w:val="false"/>
          <w:spacing w:val="-3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idioma alternativo apenas o inglês, caso contrário, deverá ser apresentada tradução</w:t>
      </w:r>
      <w:r>
        <w:rPr>
          <w:rFonts w:eastAsia="Liberation Serif" w:cs="Liberation Serif" w:ascii="Arial" w:hAnsi="Arial"/>
          <w:b w:val="false"/>
          <w:bCs w:val="false"/>
          <w:spacing w:val="-15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juramentada.</w:t>
      </w:r>
    </w:p>
    <w:p>
      <w:pPr>
        <w:pStyle w:val="Normal"/>
        <w:spacing w:lineRule="auto" w:line="240" w:before="1" w:after="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Ttulo1"/>
        <w:numPr>
          <w:ilvl w:val="1"/>
          <w:numId w:val="2"/>
        </w:numPr>
        <w:ind w:left="135" w:right="0" w:hanging="0"/>
        <w:outlineLvl w:val="1"/>
        <w:rPr>
          <w:rFonts w:ascii="Arial" w:hAnsi="Arial" w:eastAsia="Liberation Serif" w:cs="Liberation Serif"/>
          <w:b/>
          <w:b/>
          <w:bCs/>
          <w:sz w:val="18"/>
          <w:szCs w:val="18"/>
          <w:u w:val="single"/>
          <w:lang w:val="pt-PT" w:eastAsia="en-US" w:bidi="ar-SA"/>
        </w:rPr>
      </w:pPr>
      <w:r>
        <w:rPr>
          <w:rFonts w:eastAsia="Liberation Serif" w:cs="Liberation Serif" w:ascii="Arial" w:hAnsi="Arial"/>
          <w:b/>
          <w:bCs/>
          <w:sz w:val="18"/>
          <w:szCs w:val="18"/>
          <w:u w:val="single"/>
          <w:lang w:val="pt-PT" w:eastAsia="en-US" w:bidi="ar-SA"/>
        </w:rPr>
        <w:t>CLAUSULA QUINTA – Das Condições de Pagamento</w:t>
      </w:r>
    </w:p>
    <w:p>
      <w:pPr>
        <w:pStyle w:val="Ttulo1"/>
        <w:numPr>
          <w:ilvl w:val="1"/>
          <w:numId w:val="2"/>
        </w:numPr>
        <w:ind w:left="135" w:right="0" w:hanging="0"/>
        <w:outlineLvl w:val="1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u w:val="single" w:color="000000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u w:val="single" w:color="000000"/>
          <w:lang w:val="pt-PT" w:eastAsia="en-US" w:bidi="ar-SA"/>
        </w:rPr>
      </w:r>
    </w:p>
    <w:p>
      <w:pPr>
        <w:pStyle w:val="ListParagraph"/>
        <w:tabs>
          <w:tab w:val="left" w:pos="1206" w:leader="none"/>
        </w:tabs>
        <w:spacing w:lineRule="auto" w:line="240" w:before="0" w:after="0"/>
        <w:ind w:left="135" w:right="112" w:firstLine="71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 xml:space="preserve">5.1. Cumpridas as obrigações contratuais dispostas neste instrumento e no edital do Pregão, o pagamento será efetuado pela </w:t>
      </w: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CONTRATANTE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em até 30 (trinta) dias após a data da solicitação pela secretaria</w:t>
      </w:r>
      <w:r>
        <w:rPr>
          <w:rFonts w:eastAsia="Liberation Serif" w:cs="Liberation Serif" w:ascii="Arial" w:hAnsi="Arial"/>
          <w:b w:val="false"/>
          <w:bCs w:val="false"/>
          <w:spacing w:val="-1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requisitante.</w:t>
      </w:r>
    </w:p>
    <w:p>
      <w:pPr>
        <w:pStyle w:val="ListParagraph"/>
        <w:tabs>
          <w:tab w:val="left" w:pos="1206" w:leader="none"/>
        </w:tabs>
        <w:spacing w:lineRule="auto" w:line="240" w:before="0" w:after="0"/>
        <w:ind w:left="135" w:right="112" w:firstLine="71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196" w:leader="none"/>
        </w:tabs>
        <w:spacing w:lineRule="exact" w:line="227" w:before="0" w:after="2"/>
        <w:ind w:left="846" w:right="0" w:hanging="0"/>
        <w:jc w:val="left"/>
        <w:rPr/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5.2. A presente despesa será suportada pela(s) seguinte(s) rubrica(s) do ano de 20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20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, cujo elemento</w:t>
      </w:r>
      <w:r>
        <w:rPr>
          <w:rFonts w:eastAsia="Liberation Serif" w:cs="Liberation Serif" w:ascii="Arial" w:hAnsi="Arial"/>
          <w:b w:val="false"/>
          <w:bCs w:val="false"/>
          <w:spacing w:val="-27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é:</w:t>
      </w:r>
    </w:p>
    <w:tbl>
      <w:tblPr>
        <w:tblW w:w="9638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08.02.2.263.3.390.32.00.00.00.00.0001</w:t>
            </w:r>
          </w:p>
        </w:tc>
      </w:tr>
    </w:tbl>
    <w:p>
      <w:pPr>
        <w:pStyle w:val="ListParagraph"/>
        <w:tabs>
          <w:tab w:val="left" w:pos="1196" w:leader="none"/>
        </w:tabs>
        <w:spacing w:lineRule="exact" w:line="227" w:before="0" w:after="2"/>
        <w:ind w:left="846" w:right="0" w:hanging="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/>
      </w:r>
    </w:p>
    <w:p>
      <w:pPr>
        <w:pStyle w:val="ListParagraph"/>
        <w:tabs>
          <w:tab w:val="left" w:pos="1196" w:leader="none"/>
        </w:tabs>
        <w:spacing w:lineRule="exact" w:line="227" w:before="0" w:after="2"/>
        <w:ind w:left="846" w:right="0" w:hanging="0"/>
        <w:jc w:val="center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230" w:leader="none"/>
        </w:tabs>
        <w:spacing w:lineRule="auto" w:line="240" w:before="91" w:after="0"/>
        <w:ind w:left="135" w:right="123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5.3. O CNPJ/MF constante da nota fiscal deverá ser o mesmo indicado na proposta, sob pena de não ser efetuado o</w:t>
      </w:r>
      <w:r>
        <w:rPr>
          <w:rFonts w:eastAsia="Liberation Serif" w:cs="Liberation Serif" w:ascii="Arial" w:hAnsi="Arial"/>
          <w:b w:val="false"/>
          <w:bCs w:val="false"/>
          <w:spacing w:val="-1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pagamento.</w:t>
      </w:r>
    </w:p>
    <w:p>
      <w:pPr>
        <w:pStyle w:val="ListParagraph"/>
        <w:numPr>
          <w:ilvl w:val="0"/>
          <w:numId w:val="0"/>
        </w:numPr>
        <w:tabs>
          <w:tab w:val="left" w:pos="1264" w:leader="none"/>
        </w:tabs>
        <w:spacing w:lineRule="auto" w:line="240" w:before="3" w:after="0"/>
        <w:ind w:left="271" w:right="116" w:hanging="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264" w:leader="none"/>
        </w:tabs>
        <w:spacing w:lineRule="auto" w:line="240" w:before="3" w:after="0"/>
        <w:ind w:left="135" w:right="116" w:firstLine="75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 xml:space="preserve">5.4. Nenhum pagamento será efetuado enquanto pendente de liquidação qualquer obrigação financeira que tenha sido imposta à FORNECEDOR(A) pela 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CONTRATANTE,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em decorrência de penalidade ou inadimplência, nos termos da legislação</w:t>
      </w:r>
      <w:r>
        <w:rPr>
          <w:rFonts w:eastAsia="Liberation Serif" w:cs="Liberation Serif" w:ascii="Arial" w:hAnsi="Arial"/>
          <w:b w:val="false"/>
          <w:bCs w:val="false"/>
          <w:spacing w:val="-2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vigente.</w:t>
      </w:r>
    </w:p>
    <w:p>
      <w:pPr>
        <w:pStyle w:val="ListParagraph"/>
        <w:numPr>
          <w:ilvl w:val="0"/>
          <w:numId w:val="0"/>
        </w:numPr>
        <w:tabs>
          <w:tab w:val="left" w:pos="1242" w:leader="none"/>
        </w:tabs>
        <w:spacing w:lineRule="auto" w:line="240" w:before="3" w:after="0"/>
        <w:ind w:left="271" w:right="118" w:hanging="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242" w:leader="none"/>
        </w:tabs>
        <w:spacing w:lineRule="auto" w:line="240" w:before="3" w:after="0"/>
        <w:jc w:val="both"/>
        <w:rPr/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 xml:space="preserve">5.5. Em cumprimento ao disposto no Art. 40, </w:t>
      </w:r>
      <w:r>
        <w:rPr>
          <w:rFonts w:eastAsia="Liberation Serif" w:cs="Liberation Serif" w:ascii="Arial" w:hAnsi="Arial"/>
          <w:b w:val="false"/>
          <w:bCs w:val="false"/>
          <w:spacing w:val="-6"/>
          <w:sz w:val="18"/>
          <w:szCs w:val="18"/>
          <w:lang w:val="pt-PT" w:eastAsia="en-US" w:bidi="ar-SA"/>
        </w:rPr>
        <w:t xml:space="preserve">XIV,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alínea “c” da Lei 8.666/93, o índice a ser utilizado como critério de avaliação financeira para o caso de inadimplemento será o Índice de Preços ao Consumidor Amplo Especial (IPCA-E), e os juros de mora serão de 6% ao ano, a contar da notificação do inadimplemento.</w:t>
      </w:r>
    </w:p>
    <w:p>
      <w:pPr>
        <w:pStyle w:val="ListParagraph"/>
        <w:tabs>
          <w:tab w:val="left" w:pos="1242" w:leader="none"/>
        </w:tabs>
        <w:spacing w:lineRule="auto" w:line="240" w:before="3" w:after="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Ttulo1"/>
        <w:numPr>
          <w:ilvl w:val="1"/>
          <w:numId w:val="2"/>
        </w:numPr>
        <w:ind w:left="135" w:right="0" w:hanging="0"/>
        <w:outlineLvl w:val="1"/>
        <w:rPr>
          <w:rFonts w:ascii="Arial" w:hAnsi="Arial" w:eastAsia="Liberation Serif" w:cs="Liberation Serif"/>
          <w:b/>
          <w:b/>
          <w:bCs/>
          <w:sz w:val="18"/>
          <w:szCs w:val="18"/>
          <w:u w:val="single"/>
          <w:lang w:val="pt-PT" w:eastAsia="en-US" w:bidi="ar-SA"/>
        </w:rPr>
      </w:pPr>
      <w:r>
        <w:rPr>
          <w:rFonts w:eastAsia="Liberation Serif" w:cs="Liberation Serif" w:ascii="Arial" w:hAnsi="Arial"/>
          <w:b/>
          <w:bCs/>
          <w:sz w:val="18"/>
          <w:szCs w:val="18"/>
          <w:u w:val="single"/>
          <w:lang w:val="pt-PT" w:eastAsia="en-US" w:bidi="ar-SA"/>
        </w:rPr>
        <w:t>CLÁUSULA SEXTA – Da Garantia:</w:t>
      </w:r>
    </w:p>
    <w:p>
      <w:pPr>
        <w:pStyle w:val="Corpodetexto"/>
        <w:spacing w:before="3" w:after="0"/>
        <w:ind w:left="0" w:right="0" w:hanging="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258" w:leader="none"/>
        </w:tabs>
        <w:spacing w:lineRule="auto" w:line="240" w:before="94" w:after="0"/>
        <w:ind w:left="135" w:right="114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6.1. A abertura do chamado do fabricante deve ser feita através de central de atendimento tipo (0800), comprometendo-se a manter registros dos mesmos constando a descrição do problema, com atendimento 10 horas por dia, 5 dias por</w:t>
      </w:r>
      <w:r>
        <w:rPr>
          <w:rFonts w:eastAsia="Liberation Serif" w:cs="Liberation Serif" w:ascii="Arial" w:hAnsi="Arial"/>
          <w:b w:val="false"/>
          <w:bCs w:val="false"/>
          <w:spacing w:val="-9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semana;</w:t>
      </w:r>
    </w:p>
    <w:p>
      <w:pPr>
        <w:pStyle w:val="ListParagraph"/>
        <w:tabs>
          <w:tab w:val="left" w:pos="1278" w:leader="none"/>
        </w:tabs>
        <w:spacing w:lineRule="auto" w:line="240" w:before="140" w:after="0"/>
        <w:ind w:left="135" w:right="124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6.2. O equipamento ofertado deverá possuir código de identificação único para a abertura dos chamados;</w:t>
      </w:r>
    </w:p>
    <w:p>
      <w:pPr>
        <w:pStyle w:val="ListParagraph"/>
        <w:tabs>
          <w:tab w:val="left" w:pos="1264" w:leader="none"/>
        </w:tabs>
        <w:spacing w:lineRule="auto" w:line="240" w:before="93" w:after="0"/>
        <w:ind w:left="135" w:right="120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6.3. Durante o prazo de garantia será substituída sem ônus para a contratante, a parte ou peça defeituosa, salvo quando o defeito for provocado por uso inadequado dos</w:t>
      </w:r>
      <w:r>
        <w:rPr>
          <w:rFonts w:eastAsia="Liberation Serif" w:cs="Liberation Serif" w:ascii="Arial" w:hAnsi="Arial"/>
          <w:b w:val="false"/>
          <w:bCs w:val="false"/>
          <w:spacing w:val="-20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equipamentos;</w:t>
      </w:r>
    </w:p>
    <w:p>
      <w:pPr>
        <w:pStyle w:val="ListParagraph"/>
        <w:tabs>
          <w:tab w:val="left" w:pos="1310" w:leader="none"/>
        </w:tabs>
        <w:spacing w:lineRule="auto" w:line="240" w:before="140" w:after="0"/>
        <w:ind w:left="135" w:right="118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6.4. Os serviços de reparo dos equipamentos especificados deverão ser iniciados onde se encontram (on-site), em até 3 dias úteis ao de abertura do chamado e diagnóstico remoto junto ao fabricante;</w:t>
      </w:r>
    </w:p>
    <w:p>
      <w:pPr>
        <w:pStyle w:val="ListParagraph"/>
        <w:tabs>
          <w:tab w:val="left" w:pos="1234" w:leader="none"/>
        </w:tabs>
        <w:spacing w:lineRule="auto" w:line="240" w:before="140" w:after="0"/>
        <w:ind w:left="846" w:right="0" w:hanging="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6.5. O atendimento no local para reparo será das 08h às 18h, de segunda a</w:t>
      </w:r>
      <w:r>
        <w:rPr>
          <w:rFonts w:eastAsia="Liberation Serif" w:cs="Liberation Serif" w:ascii="Arial" w:hAnsi="Arial"/>
          <w:b w:val="false"/>
          <w:bCs w:val="false"/>
          <w:spacing w:val="-25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sexta-feira;</w:t>
      </w:r>
    </w:p>
    <w:p>
      <w:pPr>
        <w:pStyle w:val="ListParagraph"/>
        <w:tabs>
          <w:tab w:val="left" w:pos="1244" w:leader="none"/>
        </w:tabs>
        <w:spacing w:lineRule="auto" w:line="240" w:before="140" w:after="0"/>
        <w:ind w:left="135" w:right="114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6.6. Esta modalidade de cobertura de garantia deverá, obrigatoriamente, entrar em vigor a partir da data de atesto, recebimento definitivo, da respectiva nota fiscal dos equipamentos</w:t>
      </w:r>
      <w:r>
        <w:rPr>
          <w:rFonts w:eastAsia="Liberation Serif" w:cs="Liberation Serif" w:ascii="Arial" w:hAnsi="Arial"/>
          <w:b w:val="false"/>
          <w:bCs w:val="false"/>
          <w:spacing w:val="-18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fornecidos;</w:t>
      </w:r>
    </w:p>
    <w:p>
      <w:pPr>
        <w:pStyle w:val="ListParagraph"/>
        <w:tabs>
          <w:tab w:val="left" w:pos="1264" w:leader="none"/>
        </w:tabs>
        <w:spacing w:lineRule="auto" w:line="240" w:before="140" w:after="0"/>
        <w:ind w:left="135" w:right="116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6.7. A garantia deverá ser prestada pelo fabricante do equipamento ou empresa prestadora de serviços de assistência técnica devidamente</w:t>
      </w:r>
      <w:r>
        <w:rPr>
          <w:rFonts w:eastAsia="Liberation Serif" w:cs="Liberation Serif" w:ascii="Arial" w:hAnsi="Arial"/>
          <w:b w:val="false"/>
          <w:bCs w:val="false"/>
          <w:spacing w:val="-3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credenciada.</w:t>
      </w:r>
    </w:p>
    <w:p>
      <w:pPr>
        <w:pStyle w:val="ListParagraph"/>
        <w:tabs>
          <w:tab w:val="left" w:pos="1234" w:leader="none"/>
        </w:tabs>
        <w:spacing w:lineRule="auto" w:line="240" w:before="140" w:after="0"/>
        <w:ind w:left="845" w:right="0" w:hanging="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6.8. Deve ser possível consultar o status da garantia por meio de site do</w:t>
      </w:r>
      <w:r>
        <w:rPr>
          <w:rFonts w:eastAsia="Liberation Serif" w:cs="Liberation Serif" w:ascii="Arial" w:hAnsi="Arial"/>
          <w:b w:val="false"/>
          <w:bCs w:val="false"/>
          <w:spacing w:val="-17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fabricante</w:t>
      </w:r>
    </w:p>
    <w:p>
      <w:pPr>
        <w:pStyle w:val="ListParagraph"/>
        <w:tabs>
          <w:tab w:val="left" w:pos="1308" w:leader="none"/>
        </w:tabs>
        <w:spacing w:lineRule="auto" w:line="240" w:before="140" w:after="0"/>
        <w:ind w:left="135" w:right="112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6.9. Os equipamentos devem possuir garantia do fabricante por um período mínimo de 60 (sessenta)</w:t>
      </w:r>
      <w:r>
        <w:rPr>
          <w:rFonts w:eastAsia="Liberation Serif" w:cs="Liberation Serif" w:ascii="Arial" w:hAnsi="Arial"/>
          <w:b w:val="false"/>
          <w:bCs w:val="false"/>
          <w:spacing w:val="-2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meses;</w:t>
      </w:r>
    </w:p>
    <w:p>
      <w:pPr>
        <w:pStyle w:val="ListParagraph"/>
        <w:numPr>
          <w:ilvl w:val="0"/>
          <w:numId w:val="0"/>
        </w:numPr>
        <w:tabs>
          <w:tab w:val="left" w:pos="1346" w:leader="none"/>
        </w:tabs>
        <w:spacing w:lineRule="auto" w:line="240" w:before="140" w:after="0"/>
        <w:ind w:left="981" w:right="0" w:hanging="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6.10. Para os item</w:t>
      </w:r>
      <w:r>
        <w:rPr>
          <w:rFonts w:eastAsia="Liberation Serif" w:cs="Liberation Serif" w:ascii="Arial" w:hAnsi="Arial"/>
          <w:b w:val="false"/>
          <w:bCs w:val="false"/>
          <w:spacing w:val="-1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01:</w:t>
      </w:r>
    </w:p>
    <w:p>
      <w:pPr>
        <w:pStyle w:val="ListParagraph"/>
        <w:numPr>
          <w:ilvl w:val="0"/>
          <w:numId w:val="0"/>
        </w:numPr>
        <w:tabs>
          <w:tab w:val="left" w:pos="1500" w:leader="none"/>
        </w:tabs>
        <w:spacing w:lineRule="auto" w:line="240" w:before="140" w:after="0"/>
        <w:ind w:left="2346" w:right="0" w:hanging="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6.10.1. A garantia deverá contemplar defeitos de</w:t>
      </w:r>
      <w:r>
        <w:rPr>
          <w:rFonts w:eastAsia="Liberation Serif" w:cs="Liberation Serif" w:ascii="Arial" w:hAnsi="Arial"/>
          <w:b w:val="false"/>
          <w:bCs w:val="false"/>
          <w:spacing w:val="-17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hardware;</w:t>
      </w:r>
    </w:p>
    <w:p>
      <w:pPr>
        <w:pStyle w:val="ListParagraph"/>
        <w:tabs>
          <w:tab w:val="left" w:pos="1500" w:leader="none"/>
        </w:tabs>
        <w:spacing w:lineRule="auto" w:line="240" w:before="140" w:after="0"/>
        <w:ind w:left="846" w:right="0" w:hanging="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Ttulo1"/>
        <w:numPr>
          <w:ilvl w:val="1"/>
          <w:numId w:val="2"/>
        </w:numPr>
        <w:spacing w:before="141" w:after="0"/>
        <w:ind w:left="135" w:right="0" w:hanging="0"/>
        <w:outlineLvl w:val="1"/>
        <w:rPr>
          <w:rFonts w:ascii="Arial" w:hAnsi="Arial" w:eastAsia="Liberation Serif" w:cs="Liberation Serif"/>
          <w:b/>
          <w:b/>
          <w:bCs/>
          <w:sz w:val="18"/>
          <w:szCs w:val="18"/>
          <w:u w:val="single"/>
          <w:lang w:val="pt-PT" w:eastAsia="en-US" w:bidi="ar-SA"/>
        </w:rPr>
      </w:pPr>
      <w:r>
        <w:rPr>
          <w:rFonts w:eastAsia="Liberation Serif" w:cs="Liberation Serif" w:ascii="Arial" w:hAnsi="Arial"/>
          <w:b/>
          <w:bCs/>
          <w:sz w:val="18"/>
          <w:szCs w:val="18"/>
          <w:u w:val="single"/>
          <w:lang w:val="pt-PT" w:eastAsia="en-US" w:bidi="ar-SA"/>
        </w:rPr>
        <w:t>CLÁUSULA SÉTIMA - Do Cancelamento da Ata de Registro de Preços</w:t>
      </w:r>
    </w:p>
    <w:p>
      <w:pPr>
        <w:pStyle w:val="ListParagraph"/>
        <w:tabs>
          <w:tab w:val="left" w:pos="1196" w:leader="none"/>
        </w:tabs>
        <w:spacing w:lineRule="auto" w:line="240" w:before="0" w:after="0"/>
        <w:ind w:left="846" w:right="0" w:hanging="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7.1. O Registro de determinado preço poderá ser cancelado, nas seguintes hipóteses:</w:t>
      </w:r>
    </w:p>
    <w:p>
      <w:pPr>
        <w:pStyle w:val="ListParagraph"/>
        <w:numPr>
          <w:ilvl w:val="0"/>
          <w:numId w:val="6"/>
        </w:numPr>
        <w:tabs>
          <w:tab w:val="left" w:pos="1052" w:leader="none"/>
        </w:tabs>
        <w:spacing w:lineRule="auto" w:line="240" w:before="2" w:after="0"/>
        <w:ind w:left="1051" w:right="0" w:hanging="206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quando a FORNECEDOR(A) não cumprir as obrigações constantes dessa Ata de Registro de</w:t>
      </w:r>
      <w:r>
        <w:rPr>
          <w:rFonts w:eastAsia="Liberation Serif" w:cs="Liberation Serif" w:ascii="Arial" w:hAnsi="Arial"/>
          <w:b w:val="false"/>
          <w:bCs w:val="false"/>
          <w:spacing w:val="-23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Preços;</w:t>
      </w:r>
    </w:p>
    <w:p>
      <w:pPr>
        <w:pStyle w:val="ListParagraph"/>
        <w:numPr>
          <w:ilvl w:val="0"/>
          <w:numId w:val="6"/>
        </w:numPr>
        <w:tabs>
          <w:tab w:val="left" w:pos="1106" w:leader="none"/>
        </w:tabs>
        <w:spacing w:lineRule="auto" w:line="240" w:before="0" w:after="0"/>
        <w:ind w:left="135" w:right="125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quando a FORNECEDOR(A) não aceitar reduzir o seu preço registrado se esse se tornar superior ao praticado no mercado;</w:t>
      </w:r>
    </w:p>
    <w:p>
      <w:pPr>
        <w:pStyle w:val="ListParagraph"/>
        <w:numPr>
          <w:ilvl w:val="0"/>
          <w:numId w:val="6"/>
        </w:numPr>
        <w:tabs>
          <w:tab w:val="left" w:pos="1076" w:leader="none"/>
        </w:tabs>
        <w:spacing w:lineRule="auto" w:line="240" w:before="0" w:after="0"/>
        <w:ind w:left="135" w:right="114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quando a FORNECEDOR(A) solicitar o cancelamento por escrito, comprovando estar impossibilitado de cumprir as exigências desta Ata de Registro de Preços por fato superveniente, decorrentes de caso fortuito ou força maior;</w:t>
      </w:r>
    </w:p>
    <w:p>
      <w:pPr>
        <w:pStyle w:val="ListParagraph"/>
        <w:numPr>
          <w:ilvl w:val="0"/>
          <w:numId w:val="6"/>
        </w:numPr>
        <w:tabs>
          <w:tab w:val="left" w:pos="1100" w:leader="none"/>
        </w:tabs>
        <w:spacing w:lineRule="auto" w:line="240" w:before="2" w:after="0"/>
        <w:ind w:left="135" w:right="102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 xml:space="preserve">cometimento de irregularidade grave no cumprimento de cláusulas contratuais, especificações e prazos, suficiente a ponto da </w:t>
      </w: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CONTRATANTE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ter que promover a execução do objeto contratado, através da contratação de terceiros.</w:t>
      </w:r>
    </w:p>
    <w:p>
      <w:pPr>
        <w:pStyle w:val="ListParagraph"/>
        <w:numPr>
          <w:ilvl w:val="0"/>
          <w:numId w:val="6"/>
        </w:numPr>
        <w:tabs>
          <w:tab w:val="left" w:pos="1052" w:leader="none"/>
        </w:tabs>
        <w:spacing w:lineRule="auto" w:line="240" w:before="2" w:after="0"/>
        <w:ind w:left="1052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atraso injustificado na execução do objeto.</w:t>
      </w:r>
    </w:p>
    <w:p>
      <w:pPr>
        <w:pStyle w:val="ListParagraph"/>
        <w:numPr>
          <w:ilvl w:val="0"/>
          <w:numId w:val="6"/>
        </w:numPr>
        <w:tabs>
          <w:tab w:val="left" w:pos="1030" w:leader="none"/>
        </w:tabs>
        <w:spacing w:lineRule="auto" w:line="240" w:before="2" w:after="0"/>
        <w:ind w:left="1029" w:right="0" w:hanging="184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paralisação na execução do objeto contratado, sem justa causa, e prévia comunicação à</w:t>
      </w:r>
      <w:r>
        <w:rPr>
          <w:rFonts w:eastAsia="Liberation Serif" w:cs="Liberation Serif" w:ascii="Arial" w:hAnsi="Arial"/>
          <w:b w:val="false"/>
          <w:bCs w:val="false"/>
          <w:spacing w:val="-9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>CONTRATANTE.</w:t>
      </w:r>
    </w:p>
    <w:p>
      <w:pPr>
        <w:pStyle w:val="ListParagraph"/>
        <w:numPr>
          <w:ilvl w:val="0"/>
          <w:numId w:val="6"/>
        </w:numPr>
        <w:tabs>
          <w:tab w:val="left" w:pos="1064" w:leader="none"/>
        </w:tabs>
        <w:spacing w:lineRule="auto" w:line="240" w:before="0" w:after="0"/>
        <w:ind w:left="1063" w:right="0" w:hanging="218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subcontratação total ou parcial da execução do objeto contratado.</w:t>
      </w:r>
    </w:p>
    <w:p>
      <w:pPr>
        <w:pStyle w:val="ListParagraph"/>
        <w:numPr>
          <w:ilvl w:val="0"/>
          <w:numId w:val="6"/>
        </w:numPr>
        <w:tabs>
          <w:tab w:val="left" w:pos="1068" w:leader="none"/>
        </w:tabs>
        <w:spacing w:lineRule="auto" w:line="240" w:before="2" w:after="0"/>
        <w:ind w:left="135" w:right="119" w:firstLine="71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associação do contratado com outrem, cessão ou transferência, total ou parcial, bem como a fusão, cisão ou incorporação, que afetem a boa execução do objeto</w:t>
      </w:r>
      <w:r>
        <w:rPr>
          <w:rFonts w:eastAsia="Liberation Serif" w:cs="Liberation Serif" w:ascii="Arial" w:hAnsi="Arial"/>
          <w:b w:val="false"/>
          <w:bCs w:val="false"/>
          <w:spacing w:val="-1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contratado.</w:t>
      </w:r>
    </w:p>
    <w:p>
      <w:pPr>
        <w:pStyle w:val="ListParagraph"/>
        <w:numPr>
          <w:ilvl w:val="0"/>
          <w:numId w:val="6"/>
        </w:numPr>
        <w:tabs>
          <w:tab w:val="left" w:pos="1050" w:leader="none"/>
        </w:tabs>
        <w:spacing w:lineRule="auto" w:line="240" w:before="2" w:after="0"/>
        <w:ind w:left="135" w:right="108" w:firstLine="71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desatendimento das determinações regulares da autoridade designada para acompanhar e fiscalizar a sua execução, assim como de seus</w:t>
      </w:r>
      <w:r>
        <w:rPr>
          <w:rFonts w:eastAsia="Liberation Serif" w:cs="Liberation Serif" w:ascii="Arial" w:hAnsi="Arial"/>
          <w:b w:val="false"/>
          <w:bCs w:val="false"/>
          <w:spacing w:val="-1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superiores.</w:t>
      </w:r>
    </w:p>
    <w:p>
      <w:pPr>
        <w:pStyle w:val="ListParagraph"/>
        <w:numPr>
          <w:ilvl w:val="0"/>
          <w:numId w:val="6"/>
        </w:numPr>
        <w:tabs>
          <w:tab w:val="left" w:pos="1018" w:leader="none"/>
        </w:tabs>
        <w:spacing w:lineRule="auto" w:line="240" w:before="2" w:after="0"/>
        <w:ind w:left="1017" w:right="0" w:hanging="172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cometimento reiterado de faltas na execução do objeto ora</w:t>
      </w:r>
      <w:r>
        <w:rPr>
          <w:rFonts w:eastAsia="Liberation Serif" w:cs="Liberation Serif" w:ascii="Arial" w:hAnsi="Arial"/>
          <w:b w:val="false"/>
          <w:bCs w:val="false"/>
          <w:spacing w:val="-1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contratado.</w:t>
      </w:r>
    </w:p>
    <w:p>
      <w:pPr>
        <w:pStyle w:val="ListParagraph"/>
        <w:numPr>
          <w:ilvl w:val="0"/>
          <w:numId w:val="6"/>
        </w:numPr>
        <w:tabs>
          <w:tab w:val="left" w:pos="1064" w:leader="none"/>
        </w:tabs>
        <w:spacing w:lineRule="auto" w:line="240" w:before="0" w:after="0"/>
        <w:ind w:left="1063" w:right="0" w:hanging="218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decretação de falência, pedido de concordata ou instauração de insolvência civil da</w:t>
      </w:r>
      <w:r>
        <w:rPr>
          <w:rFonts w:eastAsia="Liberation Serif" w:cs="Liberation Serif" w:ascii="Arial" w:hAnsi="Arial"/>
          <w:b w:val="false"/>
          <w:bCs w:val="false"/>
          <w:spacing w:val="-12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FORNECEDOR(A).</w:t>
      </w:r>
    </w:p>
    <w:p>
      <w:pPr>
        <w:pStyle w:val="ListParagraph"/>
        <w:numPr>
          <w:ilvl w:val="0"/>
          <w:numId w:val="6"/>
        </w:numPr>
        <w:tabs>
          <w:tab w:val="left" w:pos="1018" w:leader="none"/>
        </w:tabs>
        <w:spacing w:lineRule="auto" w:line="240" w:before="2" w:after="0"/>
        <w:ind w:left="1017" w:right="0" w:hanging="172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dissolução da</w:t>
      </w:r>
      <w:r>
        <w:rPr>
          <w:rFonts w:eastAsia="Liberation Serif" w:cs="Liberation Serif" w:ascii="Arial" w:hAnsi="Arial"/>
          <w:b w:val="false"/>
          <w:bCs w:val="false"/>
          <w:spacing w:val="-2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FORNECEDOR(A).</w:t>
      </w:r>
    </w:p>
    <w:p>
      <w:pPr>
        <w:pStyle w:val="ListParagraph"/>
        <w:numPr>
          <w:ilvl w:val="0"/>
          <w:numId w:val="6"/>
        </w:numPr>
        <w:tabs>
          <w:tab w:val="left" w:pos="1118" w:leader="none"/>
        </w:tabs>
        <w:spacing w:lineRule="auto" w:line="240" w:before="0" w:after="0"/>
        <w:ind w:left="135" w:right="122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Alteração social ou a modificação da finalidade ou da estrutura da empresa, que, a juízo da Administração Pública, prejudique a execução deste contrato.</w:t>
      </w:r>
    </w:p>
    <w:p>
      <w:pPr>
        <w:pStyle w:val="ListParagraph"/>
        <w:tabs>
          <w:tab w:val="left" w:pos="1194" w:leader="none"/>
        </w:tabs>
        <w:spacing w:lineRule="auto" w:line="240" w:before="0" w:after="0"/>
        <w:ind w:left="135" w:right="115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7.2. A comunicação do cancelamento do preço registrado será formalizado em processo próprio e comunicada por correspondência, com aviso de recebimento, assegurado o contraditório e a ampla defesa no prazo de 5 (cinco) dias úteis.</w:t>
      </w:r>
    </w:p>
    <w:p>
      <w:pPr>
        <w:pStyle w:val="ListParagraph"/>
        <w:tabs>
          <w:tab w:val="left" w:pos="1236" w:leader="none"/>
        </w:tabs>
        <w:spacing w:lineRule="auto" w:line="240" w:before="2" w:after="0"/>
        <w:ind w:left="135" w:right="103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7.3. No caso de se tornar desconhecido o endereço da FORNECEDOR(A), a comunicação será feita por publicação na imprensa oficial, considerando-se, assim, para todos os efeitos, cancelado o preço</w:t>
      </w:r>
      <w:r>
        <w:rPr>
          <w:rFonts w:eastAsia="Liberation Serif" w:cs="Liberation Serif" w:ascii="Arial" w:hAnsi="Arial"/>
          <w:b w:val="false"/>
          <w:bCs w:val="false"/>
          <w:spacing w:val="-9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registrado.</w:t>
      </w:r>
    </w:p>
    <w:p>
      <w:pPr>
        <w:pStyle w:val="ListParagraph"/>
        <w:numPr>
          <w:ilvl w:val="0"/>
          <w:numId w:val="0"/>
        </w:numPr>
        <w:tabs>
          <w:tab w:val="left" w:pos="1186" w:leader="none"/>
        </w:tabs>
        <w:spacing w:lineRule="auto" w:line="240" w:before="2" w:after="0"/>
        <w:ind w:left="2042" w:right="0" w:hanging="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7.4. A rescisão contratual também se operará nos seguintes</w:t>
      </w:r>
      <w:r>
        <w:rPr>
          <w:rFonts w:eastAsia="Liberation Serif" w:cs="Liberation Serif" w:ascii="Arial" w:hAnsi="Arial"/>
          <w:b w:val="false"/>
          <w:bCs w:val="false"/>
          <w:spacing w:val="-12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casos:</w:t>
      </w:r>
    </w:p>
    <w:p>
      <w:pPr>
        <w:pStyle w:val="ListParagraph"/>
        <w:numPr>
          <w:ilvl w:val="0"/>
          <w:numId w:val="5"/>
        </w:numPr>
        <w:tabs>
          <w:tab w:val="left" w:pos="1088" w:leader="none"/>
        </w:tabs>
        <w:spacing w:lineRule="auto" w:line="240" w:before="0" w:after="0"/>
        <w:ind w:left="135" w:right="103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 xml:space="preserve">Razões de interesse público, de alta relevância e amplo conhecimento, justificadas e determinadas pela máxima autoridade da esfera administrativa a que está subordinada a 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CONTRATANTE,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devidamente deduzidas em processo administrativo regularmente</w:t>
      </w:r>
      <w:r>
        <w:rPr>
          <w:rFonts w:eastAsia="Liberation Serif" w:cs="Liberation Serif" w:ascii="Arial" w:hAnsi="Arial"/>
          <w:b w:val="false"/>
          <w:bCs w:val="false"/>
          <w:spacing w:val="1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instaurado.</w:t>
      </w:r>
    </w:p>
    <w:p>
      <w:pPr>
        <w:pStyle w:val="ListParagraph"/>
        <w:numPr>
          <w:ilvl w:val="0"/>
          <w:numId w:val="5"/>
        </w:numPr>
        <w:tabs>
          <w:tab w:val="left" w:pos="1156" w:leader="none"/>
        </w:tabs>
        <w:spacing w:lineRule="auto" w:line="240" w:before="4" w:after="0"/>
        <w:ind w:left="135" w:right="109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 xml:space="preserve">Supressão, unilateral por parte da 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CONTRATANTE,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dos quantitativos dos serviços, acarretando modificação do valor inicial do contrato, além do limite permitido no artigo 65, parágrafo 1º, da Lei</w:t>
      </w:r>
      <w:r>
        <w:rPr>
          <w:rFonts w:eastAsia="Liberation Serif" w:cs="Liberation Serif" w:ascii="Arial" w:hAnsi="Arial"/>
          <w:b w:val="false"/>
          <w:bCs w:val="false"/>
          <w:spacing w:val="-10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8.666/93.</w:t>
      </w:r>
    </w:p>
    <w:p>
      <w:pPr>
        <w:pStyle w:val="ListParagraph"/>
        <w:numPr>
          <w:ilvl w:val="0"/>
          <w:numId w:val="5"/>
        </w:numPr>
        <w:tabs>
          <w:tab w:val="left" w:pos="1058" w:leader="none"/>
        </w:tabs>
        <w:spacing w:lineRule="auto" w:line="240" w:before="2" w:after="0"/>
        <w:ind w:left="135" w:right="109" w:firstLine="710"/>
        <w:jc w:val="both"/>
        <w:rPr/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 xml:space="preserve">Suspensão de sua execução, por ordem escrita da 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CONTRATANTE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por prazo superior a 120 (cento e vinte) dias, salvo caso de calamidade pública, grave perturbação da ordem interna ou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guerra.</w:t>
      </w:r>
    </w:p>
    <w:p>
      <w:pPr>
        <w:pStyle w:val="ListParagraph"/>
        <w:numPr>
          <w:ilvl w:val="0"/>
          <w:numId w:val="5"/>
        </w:numPr>
        <w:tabs>
          <w:tab w:val="left" w:pos="1058" w:leader="none"/>
        </w:tabs>
        <w:spacing w:lineRule="auto" w:line="240" w:before="2" w:after="0"/>
        <w:ind w:left="135" w:right="109" w:firstLine="710"/>
        <w:jc w:val="both"/>
        <w:rPr/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 xml:space="preserve">Atraso superior a 90 (noventa) dias dos pagamentos devidos pela 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CONTRATANTE,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decorrentes de fornecimentos de materiais, salvo em caso de calamidade pública, grave perturbação da ordem interna ou</w:t>
      </w:r>
      <w:r>
        <w:rPr>
          <w:rFonts w:eastAsia="Liberation Serif" w:cs="Liberation Serif" w:ascii="Arial" w:hAnsi="Arial"/>
          <w:b w:val="false"/>
          <w:bCs w:val="false"/>
          <w:spacing w:val="-15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guerra.</w:t>
      </w:r>
    </w:p>
    <w:p>
      <w:pPr>
        <w:sectPr>
          <w:type w:val="continuous"/>
          <w:pgSz w:w="11906" w:h="16838"/>
          <w:pgMar w:left="1134" w:right="1134" w:header="0" w:top="1134" w:footer="1134" w:bottom="1492" w:gutter="0"/>
          <w:formProt w:val="false"/>
          <w:textDirection w:val="lrTb"/>
          <w:docGrid w:type="default" w:linePitch="240" w:charSpace="4294961151"/>
        </w:sectPr>
      </w:pPr>
    </w:p>
    <w:p>
      <w:pPr>
        <w:pStyle w:val="ListParagraph"/>
        <w:numPr>
          <w:ilvl w:val="0"/>
          <w:numId w:val="5"/>
        </w:numPr>
        <w:tabs>
          <w:tab w:val="left" w:pos="1052" w:leader="none"/>
        </w:tabs>
        <w:spacing w:lineRule="auto" w:line="240" w:before="2" w:after="0"/>
        <w:ind w:left="1051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Ocorrência de caso fortuito ou força maior, regularmente comprovada, impeditiva da execução do</w:t>
      </w:r>
      <w:r>
        <w:rPr>
          <w:rFonts w:eastAsia="Liberation Serif" w:cs="Liberation Serif" w:ascii="Arial" w:hAnsi="Arial"/>
          <w:b w:val="false"/>
          <w:bCs w:val="false"/>
          <w:spacing w:val="-22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contrato.</w:t>
      </w:r>
    </w:p>
    <w:p>
      <w:pPr>
        <w:pStyle w:val="ListParagraph"/>
        <w:numPr>
          <w:ilvl w:val="0"/>
          <w:numId w:val="5"/>
        </w:numPr>
        <w:tabs>
          <w:tab w:val="left" w:pos="1032" w:leader="none"/>
        </w:tabs>
        <w:spacing w:lineRule="auto" w:line="240" w:before="0" w:after="0"/>
        <w:ind w:left="135" w:right="120" w:firstLine="71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 xml:space="preserve">Descumprimento do disposto no inciso </w:t>
      </w:r>
      <w:r>
        <w:rPr>
          <w:rFonts w:eastAsia="Liberation Serif" w:cs="Liberation Serif" w:ascii="Arial" w:hAnsi="Arial"/>
          <w:b w:val="false"/>
          <w:bCs w:val="false"/>
          <w:spacing w:val="-14"/>
          <w:sz w:val="18"/>
          <w:szCs w:val="18"/>
          <w:lang w:val="pt-PT" w:eastAsia="en-US" w:bidi="ar-SA"/>
        </w:rPr>
        <w:t xml:space="preserve">V,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do art. 27 da Lei nº 8.666/93, com redação dada pela Lei nº 9.854, de 27 de outubro de</w:t>
      </w:r>
      <w:r>
        <w:rPr>
          <w:rFonts w:eastAsia="Liberation Serif" w:cs="Liberation Serif" w:ascii="Arial" w:hAnsi="Arial"/>
          <w:b w:val="false"/>
          <w:bCs w:val="false"/>
          <w:spacing w:val="-1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1.999.</w:t>
      </w:r>
    </w:p>
    <w:p>
      <w:pPr>
        <w:pStyle w:val="ListParagraph"/>
        <w:tabs>
          <w:tab w:val="left" w:pos="1196" w:leader="none"/>
        </w:tabs>
        <w:spacing w:lineRule="exact" w:line="227" w:before="0" w:after="0"/>
        <w:ind w:left="846" w:right="0" w:hanging="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7.5. A rescisão deste contrato poderá</w:t>
      </w:r>
      <w:r>
        <w:rPr>
          <w:rFonts w:eastAsia="Liberation Serif" w:cs="Liberation Serif" w:ascii="Arial" w:hAnsi="Arial"/>
          <w:b w:val="false"/>
          <w:bCs w:val="false"/>
          <w:spacing w:val="-12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ser:</w:t>
      </w:r>
    </w:p>
    <w:p>
      <w:pPr>
        <w:pStyle w:val="ListParagraph"/>
        <w:numPr>
          <w:ilvl w:val="0"/>
          <w:numId w:val="4"/>
        </w:numPr>
        <w:tabs>
          <w:tab w:val="left" w:pos="1110" w:leader="none"/>
        </w:tabs>
        <w:spacing w:lineRule="auto" w:line="240" w:before="2" w:after="0"/>
        <w:ind w:left="135" w:right="110" w:firstLine="71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Amigável, por acordo entre as partes, reduzida a termo no processo da licitação, desde que haja conveniência para a</w:t>
      </w:r>
      <w:r>
        <w:rPr>
          <w:rFonts w:eastAsia="Liberation Serif" w:cs="Liberation Serif" w:ascii="Arial" w:hAnsi="Arial"/>
          <w:b w:val="false"/>
          <w:bCs w:val="false"/>
          <w:spacing w:val="-1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>CONTRATANTE.</w:t>
      </w:r>
    </w:p>
    <w:p>
      <w:pPr>
        <w:pStyle w:val="ListParagraph"/>
        <w:numPr>
          <w:ilvl w:val="0"/>
          <w:numId w:val="4"/>
        </w:numPr>
        <w:tabs>
          <w:tab w:val="left" w:pos="1064" w:leader="none"/>
        </w:tabs>
        <w:spacing w:lineRule="auto" w:line="240" w:before="2" w:after="0"/>
        <w:ind w:left="1063" w:right="0" w:hanging="218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Judicial, nos termos da legislação processual, vigente à época da rescisão</w:t>
      </w:r>
      <w:r>
        <w:rPr>
          <w:rFonts w:eastAsia="Liberation Serif" w:cs="Liberation Serif" w:ascii="Arial" w:hAnsi="Arial"/>
          <w:b w:val="false"/>
          <w:bCs w:val="false"/>
          <w:spacing w:val="-5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contratual.</w:t>
      </w:r>
    </w:p>
    <w:p>
      <w:pPr>
        <w:pStyle w:val="ListParagraph"/>
        <w:tabs>
          <w:tab w:val="left" w:pos="1064" w:leader="none"/>
        </w:tabs>
        <w:spacing w:lineRule="auto" w:line="240" w:before="2" w:after="0"/>
        <w:ind w:left="1063" w:right="0" w:hanging="218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276" w:leader="none"/>
        </w:tabs>
        <w:spacing w:lineRule="auto" w:line="240" w:before="0" w:after="0"/>
        <w:ind w:left="135" w:right="114" w:firstLine="71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 xml:space="preserve">7.6. Nos casos de rescisão administrativa ou amigável, haverá precedência de autorização escrita e fundamentada da 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>CONTRATANTE.</w:t>
      </w:r>
    </w:p>
    <w:p>
      <w:pPr>
        <w:pStyle w:val="ListParagraph"/>
        <w:tabs>
          <w:tab w:val="left" w:pos="1212" w:leader="none"/>
        </w:tabs>
        <w:spacing w:lineRule="auto" w:line="240" w:before="0" w:after="0"/>
        <w:ind w:left="135" w:right="114" w:firstLine="710"/>
        <w:jc w:val="both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7.7. No caso de rescisão do contrato com fundamento em razões descritas nas alíneas “a” a “d” do item 7.4, será a FORNECEDOR(A) ressarcida dos prejuízos regularmente comprovados que houver sofrido, tendo, ainda, direito a pagamentos devidos pela execução do objeto contratado até a data da</w:t>
      </w:r>
      <w:r>
        <w:rPr>
          <w:rFonts w:eastAsia="Liberation Serif" w:cs="Liberation Serif" w:ascii="Arial" w:hAnsi="Arial"/>
          <w:b w:val="false"/>
          <w:bCs w:val="false"/>
          <w:spacing w:val="-1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rescisão.</w:t>
      </w:r>
    </w:p>
    <w:p>
      <w:pPr>
        <w:pStyle w:val="Corpodetexto"/>
        <w:spacing w:before="1" w:after="0"/>
        <w:ind w:left="0" w:right="0" w:hanging="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Ttulo1"/>
        <w:numPr>
          <w:ilvl w:val="1"/>
          <w:numId w:val="2"/>
        </w:numPr>
        <w:ind w:left="135" w:right="0" w:hanging="0"/>
        <w:outlineLvl w:val="1"/>
        <w:rPr>
          <w:rFonts w:ascii="Arial" w:hAnsi="Arial" w:eastAsia="Liberation Serif" w:cs="Liberation Serif"/>
          <w:b/>
          <w:b/>
          <w:bCs/>
          <w:sz w:val="18"/>
          <w:szCs w:val="18"/>
          <w:u w:val="single"/>
          <w:lang w:val="pt-PT" w:eastAsia="en-US" w:bidi="ar-SA"/>
        </w:rPr>
      </w:pPr>
      <w:r>
        <w:rPr>
          <w:rFonts w:eastAsia="Liberation Serif" w:cs="Liberation Serif" w:ascii="Arial" w:hAnsi="Arial"/>
          <w:b/>
          <w:bCs/>
          <w:sz w:val="18"/>
          <w:szCs w:val="18"/>
          <w:u w:val="single"/>
          <w:lang w:val="pt-PT" w:eastAsia="en-US" w:bidi="ar-SA"/>
        </w:rPr>
        <w:t>CLÁUSULA OITAVA - Das Penalidades</w:t>
      </w:r>
    </w:p>
    <w:p>
      <w:pPr>
        <w:pStyle w:val="Corpodetexto"/>
        <w:numPr>
          <w:ilvl w:val="0"/>
          <w:numId w:val="0"/>
        </w:numPr>
        <w:spacing w:before="2" w:after="0"/>
        <w:ind w:left="720" w:hanging="0"/>
        <w:rPr/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8.1. O não cumprimento das obrigações contratuais ensejará a aplicação das seguintes sanções, independentemente de outras previstas em lei:</w:t>
      </w:r>
    </w:p>
    <w:p>
      <w:pPr>
        <w:pStyle w:val="ListParagraph"/>
        <w:numPr>
          <w:ilvl w:val="0"/>
          <w:numId w:val="3"/>
        </w:numPr>
        <w:tabs>
          <w:tab w:val="left" w:pos="1040" w:leader="none"/>
        </w:tabs>
        <w:spacing w:lineRule="auto" w:line="240" w:before="2" w:after="0"/>
        <w:ind w:left="1039" w:right="0" w:hanging="194"/>
        <w:jc w:val="left"/>
        <w:rPr/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Advertência por</w:t>
      </w:r>
      <w:r>
        <w:rPr>
          <w:rFonts w:eastAsia="Liberation Serif" w:cs="Liberation Serif" w:ascii="Arial" w:hAnsi="Arial"/>
          <w:b w:val="false"/>
          <w:bCs w:val="false"/>
          <w:spacing w:val="-1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escrito.</w:t>
      </w:r>
    </w:p>
    <w:p>
      <w:pPr>
        <w:pStyle w:val="ListParagraph"/>
        <w:numPr>
          <w:ilvl w:val="0"/>
          <w:numId w:val="3"/>
        </w:numPr>
        <w:tabs>
          <w:tab w:val="left" w:pos="1080" w:leader="none"/>
        </w:tabs>
        <w:spacing w:lineRule="auto" w:line="240" w:before="0" w:after="0"/>
        <w:ind w:left="135" w:right="120" w:firstLine="714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Multa de 10 % (dez) sobre o valor empenhado, limitado este a 10 (dez) dias, após o qual será considerado inexecução contratual;</w:t>
      </w:r>
    </w:p>
    <w:p>
      <w:pPr>
        <w:pStyle w:val="ListParagraph"/>
        <w:numPr>
          <w:ilvl w:val="0"/>
          <w:numId w:val="3"/>
        </w:numPr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No caso de inexecução do contrato, a FORNECEDOR(A)</w:t>
      </w:r>
      <w:r>
        <w:rPr>
          <w:rFonts w:eastAsia="Liberation Serif" w:cs="Liberation Serif" w:ascii="Arial" w:hAnsi="Arial"/>
          <w:b w:val="false"/>
          <w:bCs w:val="false"/>
          <w:spacing w:val="-6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será: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c.1) Suspensa temporária de participar em licitação e impedida de contratar com a Administração por 02 (dois)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anos.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c.2) Declarada de inidônea para licitar ou contratar com a Administração Pública.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d) As sanções previstas nos itens acima mencionados admitem defesa prévia do interessado no respectivo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processo no prazo de 5 (cinco) dias úteis, com exceção da pena de declaração de inidoneidade, hipótese em que é facultada a defesa no prazo de 10 (dez) dias da abertura da vista.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e) As penalidades acima previstas são independentes entre si, podendo ser aplicadas isolada ou cumulativamente.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f) As multas aplicadas deverão ser recolhidas à conta da CONTRATANTE no prazo de 5 (cinco) dias corridos a contar da data da notificação, podendo o seu valor ser descontado do documento de cobrança, na ocasião de seu pagamento.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g) As multas, quando não recolhidas ou descontadas no prazo descrito no item anterior deste contrato sofrerão reajuste pelo Índice Geral dos Preços de Mercado da Fundação Getúlio Vargas (IGPM/FGV).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h) Além das multas estabelecidas, a CONTRATANTE poderá recusar os materiais, se a sua apresentação não estiver de acordo com o exigido na descrição do objeto deste contrato e não for corrigida imediatamente.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i) A ocorrência ensejadora da recusa em aceitar o objeto contratado pela FORNECEDOR(A), pode constituir motivo para aplicação do disposto nas alíneas "a" e "c" do presente item.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0" w:right="0" w:hanging="0"/>
        <w:jc w:val="left"/>
        <w:rPr>
          <w:rFonts w:ascii="Arial" w:hAnsi="Arial" w:eastAsia="Liberation Serif" w:cs="Liberation Serif"/>
          <w:b/>
          <w:b/>
          <w:bCs/>
          <w:sz w:val="18"/>
          <w:szCs w:val="18"/>
          <w:u w:val="single"/>
          <w:lang w:val="pt-PT" w:eastAsia="en-US" w:bidi="ar-SA"/>
        </w:rPr>
      </w:pPr>
      <w:r>
        <w:rPr>
          <w:rFonts w:eastAsia="Liberation Serif" w:cs="Liberation Serif" w:ascii="Arial" w:hAnsi="Arial"/>
          <w:b/>
          <w:bCs/>
          <w:sz w:val="18"/>
          <w:szCs w:val="18"/>
          <w:u w:val="single"/>
          <w:lang w:val="pt-PT" w:eastAsia="en-US" w:bidi="ar-SA"/>
        </w:rPr>
        <w:t>CLAUSULA NONA – Da Fiscalização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9.1. Cabe a Secretaria requisitante fiscalizar rotineiramente o objeto da presente Ata, quanto à quantidade, qualidade e modo de fornecimento e/ou execução.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9.2. Os fiscais da secretaria requisitante estão investidos do direito de recusar, em parte ou totalmente, o produto que não satisfaça as especificações estabelecidas ou que esteja sendo entregue inadequadamente ou que não atinja a finalidade que se destina.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9.3. As irregularidades constatadas pela secretaria requisitante deverão ser comunicadas a Secretaria Municipal de Planejamento, Orçamento e Projetos - SMPOP, para que sejam tomadas as providências necessárias para corrigi-las ou, quando for o caso, aplicadas as penalidades previstas.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0" w:right="0" w:hanging="0"/>
        <w:jc w:val="left"/>
        <w:rPr>
          <w:rFonts w:ascii="Arial" w:hAnsi="Arial" w:eastAsia="Liberation Serif" w:cs="Liberation Serif"/>
          <w:b/>
          <w:b/>
          <w:bCs/>
          <w:sz w:val="18"/>
          <w:szCs w:val="18"/>
          <w:u w:val="single"/>
          <w:lang w:val="pt-PT" w:eastAsia="en-US" w:bidi="ar-SA"/>
        </w:rPr>
      </w:pPr>
      <w:r>
        <w:rPr>
          <w:rFonts w:eastAsia="Liberation Serif" w:cs="Liberation Serif" w:ascii="Arial" w:hAnsi="Arial"/>
          <w:b/>
          <w:bCs/>
          <w:sz w:val="18"/>
          <w:szCs w:val="18"/>
          <w:u w:val="single"/>
          <w:lang w:val="pt-PT" w:eastAsia="en-US" w:bidi="ar-SA"/>
        </w:rPr>
        <w:t>CLAUSULA DÉCIMA – Dos Casos Fortuitos Ou de Força Maior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10.1. Serão considerados casos fortuitos ou de força maior, para efeito de cancelamento da Ata de Registro de Preços ou não aplicação de sanções, os inadimplementos decorrentes das situações a seguir, quando vierem a atrasar a execução do objeto contratado: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a) greve geral;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b) calamidade pública;</w:t>
      </w:r>
    </w:p>
    <w:p>
      <w:p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c) interrupção dos meios de transporte;</w:t>
      </w:r>
    </w:p>
    <w:p>
      <w:pPr>
        <w:sectPr>
          <w:type w:val="continuous"/>
          <w:pgSz w:w="11906" w:h="16838"/>
          <w:pgMar w:left="1134" w:right="1134" w:header="0" w:top="1134" w:footer="1134" w:bottom="1492" w:gutter="0"/>
          <w:pgNumType w:fmt="decimal"/>
          <w:formProt w:val="false"/>
          <w:textDirection w:val="lrTb"/>
          <w:docGrid w:type="default" w:linePitch="240" w:charSpace="4294961151"/>
        </w:sectPr>
        <w:pStyle w:val="ListParagraph"/>
        <w:tabs>
          <w:tab w:val="left" w:pos="1056" w:leader="none"/>
        </w:tabs>
        <w:spacing w:lineRule="exact" w:line="227" w:before="0" w:after="0"/>
        <w:ind w:left="1055" w:right="0" w:hanging="206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d) condições meteorológicas excepcionalmente prejudiciais; e</w:t>
      </w:r>
    </w:p>
    <w:p>
      <w:pPr>
        <w:pStyle w:val="ListParagraph"/>
        <w:tabs>
          <w:tab w:val="left" w:pos="1112" w:leader="none"/>
        </w:tabs>
        <w:spacing w:lineRule="auto" w:line="240" w:before="92" w:after="0"/>
        <w:ind w:left="135" w:right="111" w:firstLine="71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e) outros casos que se enquadrem no parágrafo único do art. 393 do Código Civil Brasileiro (Lei nº 10.406/2002).</w:t>
      </w:r>
    </w:p>
    <w:p>
      <w:pPr>
        <w:pStyle w:val="ListParagraph"/>
        <w:numPr>
          <w:ilvl w:val="0"/>
          <w:numId w:val="0"/>
        </w:numPr>
        <w:tabs>
          <w:tab w:val="left" w:pos="1296" w:leader="none"/>
        </w:tabs>
        <w:spacing w:lineRule="auto" w:line="240" w:before="2" w:after="0"/>
        <w:ind w:left="982" w:right="0" w:hanging="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10.2. Os casos acima enumerados devem ser satisfatoriamente justificados pela</w:t>
      </w:r>
      <w:r>
        <w:rPr>
          <w:rFonts w:eastAsia="Liberation Serif" w:cs="Liberation Serif" w:ascii="Arial" w:hAnsi="Arial"/>
          <w:b w:val="false"/>
          <w:bCs w:val="false"/>
          <w:spacing w:val="-11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FORNECEDOR(A).</w:t>
      </w:r>
    </w:p>
    <w:p>
      <w:pPr>
        <w:pStyle w:val="ListParagraph"/>
        <w:tabs>
          <w:tab w:val="left" w:pos="1338" w:leader="none"/>
        </w:tabs>
        <w:spacing w:lineRule="auto" w:line="240" w:before="0" w:after="0"/>
        <w:ind w:left="135" w:right="118" w:firstLine="71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10.2.3. Sempre que ocorrerem situações que impliquem caso fortuito ou de força maior, o fato deverá ser comunicado a secretaria requisitante, até 24 (vinte e quatro) horas após a</w:t>
      </w:r>
      <w:r>
        <w:rPr>
          <w:rFonts w:eastAsia="Liberation Serif" w:cs="Liberation Serif" w:ascii="Arial" w:hAnsi="Arial"/>
          <w:b w:val="false"/>
          <w:bCs w:val="false"/>
          <w:spacing w:val="-4"/>
          <w:sz w:val="18"/>
          <w:szCs w:val="18"/>
          <w:lang w:val="pt-PT" w:eastAsia="en-US" w:bidi="ar-SA"/>
        </w:rPr>
        <w:t xml:space="preserve"> </w:t>
      </w: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ocorrência.</w:t>
      </w:r>
    </w:p>
    <w:p>
      <w:pPr>
        <w:pStyle w:val="Ttulo1"/>
        <w:numPr>
          <w:ilvl w:val="1"/>
          <w:numId w:val="2"/>
        </w:numPr>
        <w:spacing w:before="1" w:after="0"/>
        <w:ind w:left="135" w:right="0" w:hanging="0"/>
        <w:outlineLvl w:val="1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u w:val="single" w:color="000000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u w:val="single" w:color="000000"/>
          <w:lang w:val="pt-PT" w:eastAsia="en-US" w:bidi="ar-SA"/>
        </w:rPr>
      </w:r>
    </w:p>
    <w:p>
      <w:pPr>
        <w:pStyle w:val="Ttulo1"/>
        <w:numPr>
          <w:ilvl w:val="1"/>
          <w:numId w:val="2"/>
        </w:numPr>
        <w:spacing w:before="1" w:after="0"/>
        <w:ind w:left="135" w:right="0" w:hanging="0"/>
        <w:outlineLvl w:val="1"/>
        <w:rPr>
          <w:rFonts w:ascii="Arial" w:hAnsi="Arial" w:eastAsia="Liberation Serif" w:cs="Liberation Serif"/>
          <w:b/>
          <w:b/>
          <w:bCs/>
          <w:sz w:val="18"/>
          <w:szCs w:val="18"/>
          <w:u w:val="single"/>
          <w:lang w:val="pt-PT" w:eastAsia="en-US" w:bidi="ar-SA"/>
        </w:rPr>
      </w:pPr>
      <w:r>
        <w:rPr>
          <w:rFonts w:eastAsia="Liberation Serif" w:cs="Liberation Serif" w:ascii="Arial" w:hAnsi="Arial"/>
          <w:b/>
          <w:bCs/>
          <w:sz w:val="18"/>
          <w:szCs w:val="18"/>
          <w:u w:val="single"/>
          <w:lang w:val="pt-PT" w:eastAsia="en-US" w:bidi="ar-SA"/>
        </w:rPr>
        <w:t>CLAUSULA DÉCIMA PRIMEIRA - Das Alterações Contratuais</w:t>
      </w:r>
    </w:p>
    <w:p>
      <w:pPr>
        <w:pStyle w:val="Corpodetexto"/>
        <w:numPr>
          <w:ilvl w:val="0"/>
          <w:numId w:val="0"/>
        </w:numPr>
        <w:spacing w:lineRule="auto" w:line="240"/>
        <w:ind w:left="720" w:hanging="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Corpodetexto"/>
        <w:numPr>
          <w:ilvl w:val="0"/>
          <w:numId w:val="0"/>
        </w:numPr>
        <w:spacing w:lineRule="auto" w:line="240"/>
        <w:ind w:left="720" w:hanging="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11.1. Este contrato poderá ser alterado na ocorrência de qualquer das hipóteses previstas no art. 65 da Lei nº 8.666/93 e alterações. Tais alterações serão celebradas mediante termo aditivo.</w:t>
      </w:r>
    </w:p>
    <w:p>
      <w:pPr>
        <w:pStyle w:val="Corpodetexto"/>
        <w:spacing w:before="10" w:after="0"/>
        <w:ind w:left="0" w:right="0" w:hanging="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Ttulo1"/>
        <w:numPr>
          <w:ilvl w:val="1"/>
          <w:numId w:val="2"/>
        </w:numPr>
        <w:spacing w:before="1" w:after="0"/>
        <w:ind w:left="135" w:right="0" w:hanging="0"/>
        <w:outlineLvl w:val="1"/>
        <w:rPr>
          <w:rFonts w:ascii="Arial" w:hAnsi="Arial" w:eastAsia="Liberation Serif" w:cs="Liberation Serif"/>
          <w:b/>
          <w:b/>
          <w:bCs/>
          <w:sz w:val="18"/>
          <w:szCs w:val="18"/>
          <w:u w:val="single"/>
          <w:lang w:val="pt-PT" w:eastAsia="en-US" w:bidi="ar-SA"/>
        </w:rPr>
      </w:pPr>
      <w:r>
        <w:rPr>
          <w:rFonts w:eastAsia="Liberation Serif" w:cs="Liberation Serif" w:ascii="Arial" w:hAnsi="Arial"/>
          <w:b/>
          <w:bCs/>
          <w:sz w:val="18"/>
          <w:szCs w:val="18"/>
          <w:u w:val="single"/>
          <w:lang w:val="pt-PT" w:eastAsia="en-US" w:bidi="ar-SA"/>
        </w:rPr>
        <w:t>CLAUSULA DÉCIMA SEGUNDA - Dos Casos Omissos</w:t>
      </w:r>
    </w:p>
    <w:p>
      <w:pPr>
        <w:pStyle w:val="Ttulo1"/>
        <w:numPr>
          <w:ilvl w:val="1"/>
          <w:numId w:val="2"/>
        </w:numPr>
        <w:spacing w:before="1" w:after="0"/>
        <w:ind w:left="135" w:right="0" w:hanging="0"/>
        <w:outlineLvl w:val="1"/>
        <w:rPr>
          <w:rFonts w:ascii="Arial" w:hAnsi="Arial" w:eastAsia="Liberation Serif" w:cs="Liberation Serif"/>
          <w:b/>
          <w:b/>
          <w:bCs/>
          <w:sz w:val="18"/>
          <w:szCs w:val="18"/>
          <w:u w:val="single" w:color="000000"/>
          <w:lang w:val="pt-PT" w:eastAsia="en-US" w:bidi="ar-SA"/>
        </w:rPr>
      </w:pPr>
      <w:r>
        <w:rPr>
          <w:rFonts w:eastAsia="Liberation Serif" w:cs="Liberation Serif" w:ascii="Arial" w:hAnsi="Arial"/>
          <w:b/>
          <w:bCs/>
          <w:sz w:val="18"/>
          <w:szCs w:val="18"/>
          <w:u w:val="single" w:color="000000"/>
          <w:lang w:val="pt-PT" w:eastAsia="en-US" w:bidi="ar-SA"/>
        </w:rPr>
      </w:r>
    </w:p>
    <w:p>
      <w:pPr>
        <w:pStyle w:val="Corpodetexto"/>
        <w:spacing w:lineRule="auto" w:line="240"/>
        <w:ind w:left="0" w:right="0" w:firstLine="71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12.1. Os casos omissos serão resolvidos pela Secretaria Municipal de Planejamento, Orçamento e Projetos - SMPOP, à luz da legislação, da jurisprudência e da doutrina aplicável à espécie.</w:t>
      </w:r>
    </w:p>
    <w:p>
      <w:pPr>
        <w:pStyle w:val="Corpodetexto"/>
        <w:spacing w:before="10" w:after="0"/>
        <w:ind w:left="0" w:right="0" w:hanging="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Ttulo1"/>
        <w:numPr>
          <w:ilvl w:val="1"/>
          <w:numId w:val="2"/>
        </w:numPr>
        <w:spacing w:before="1" w:after="0"/>
        <w:ind w:left="135" w:right="0" w:hanging="0"/>
        <w:outlineLvl w:val="1"/>
        <w:rPr>
          <w:rFonts w:ascii="Arial" w:hAnsi="Arial" w:eastAsia="Liberation Serif" w:cs="Liberation Serif"/>
          <w:b/>
          <w:b/>
          <w:bCs/>
          <w:sz w:val="18"/>
          <w:szCs w:val="18"/>
          <w:u w:val="single"/>
          <w:lang w:val="pt-PT" w:eastAsia="en-US" w:bidi="ar-SA"/>
        </w:rPr>
      </w:pPr>
      <w:r>
        <w:rPr>
          <w:rFonts w:eastAsia="Liberation Serif" w:cs="Liberation Serif" w:ascii="Arial" w:hAnsi="Arial"/>
          <w:b/>
          <w:bCs/>
          <w:sz w:val="18"/>
          <w:szCs w:val="18"/>
          <w:u w:val="single"/>
          <w:lang w:val="pt-PT" w:eastAsia="en-US" w:bidi="ar-SA"/>
        </w:rPr>
        <w:t>CLÁUSULA DÉCIMA TERCEIRA – Do Foro</w:t>
      </w:r>
    </w:p>
    <w:p>
      <w:pPr>
        <w:pStyle w:val="Corpodetexto"/>
        <w:spacing w:lineRule="auto" w:line="240"/>
        <w:ind w:left="0" w:right="0" w:firstLine="71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13.1. Fica eleito o foro da comarca de São Borja do Estado do Rio Grande do Sul, para dirimir quaisquer questões relativas a este contrato, com expressa renúncia de qualquer outro por mais privilegiado que seja.</w:t>
      </w:r>
    </w:p>
    <w:p>
      <w:pPr>
        <w:pStyle w:val="Corpodetexto"/>
        <w:spacing w:before="10" w:after="0"/>
        <w:ind w:left="0" w:right="0" w:hanging="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Corpodetexto"/>
        <w:spacing w:before="1" w:after="0"/>
        <w:ind w:left="0" w:right="45" w:firstLine="710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  <w:t>E, por estarem justas e FORNECEDOR(A), as partes assinam o presente instrumento em 02 (duas) vias de igual teor e forma, na presença de duas (02) testemunhas abaixo, para que produza seus efeitos jurídicos.</w:t>
      </w:r>
    </w:p>
    <w:p>
      <w:pPr>
        <w:pStyle w:val="Corpodetexto"/>
        <w:tabs>
          <w:tab w:val="left" w:pos="1056" w:leader="none"/>
        </w:tabs>
        <w:spacing w:lineRule="exact" w:line="227" w:before="1" w:after="0"/>
        <w:ind w:left="0" w:right="0" w:hanging="0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ListParagraph"/>
        <w:tabs>
          <w:tab w:val="left" w:pos="1064" w:leader="none"/>
        </w:tabs>
        <w:spacing w:lineRule="auto" w:line="240" w:before="2" w:after="0"/>
        <w:ind w:left="1063" w:right="0" w:hanging="218"/>
        <w:jc w:val="left"/>
        <w:rPr>
          <w:rFonts w:ascii="Arial" w:hAnsi="Arial" w:eastAsia="Liberation Serif" w:cs="Liberation Serif"/>
          <w:b w:val="false"/>
          <w:b w:val="false"/>
          <w:bCs w:val="false"/>
          <w:sz w:val="18"/>
          <w:szCs w:val="18"/>
          <w:lang w:val="pt-PT" w:eastAsia="en-US" w:bidi="ar-SA"/>
        </w:rPr>
      </w:pPr>
      <w:r>
        <w:rPr>
          <w:rFonts w:eastAsia="Liberation Serif" w:cs="Liberation Serif" w:ascii="Arial" w:hAnsi="Arial"/>
          <w:b w:val="false"/>
          <w:bCs w:val="false"/>
          <w:sz w:val="18"/>
          <w:szCs w:val="18"/>
          <w:lang w:val="pt-PT" w:eastAsia="en-US" w:bidi="ar-SA"/>
        </w:rPr>
      </w:r>
    </w:p>
    <w:p>
      <w:pPr>
        <w:pStyle w:val="Cabealho"/>
        <w:spacing w:before="1" w:after="0"/>
        <w:ind w:left="0" w:right="0" w:hanging="0"/>
        <w:jc w:val="right"/>
        <w:rPr/>
      </w:pPr>
      <w:r>
        <w:rPr>
          <w:rFonts w:ascii="Arial" w:hAnsi="Arial"/>
          <w:b w:val="false"/>
          <w:bCs w:val="false"/>
          <w:color w:val="00000A"/>
          <w:sz w:val="18"/>
          <w:szCs w:val="18"/>
        </w:rPr>
        <w:t xml:space="preserve">SÃO BORJA, </w:t>
      </w:r>
      <w:r>
        <w:rPr>
          <w:rFonts w:ascii="Arial" w:hAnsi="Arial"/>
          <w:b w:val="false"/>
          <w:bCs w:val="false"/>
          <w:color w:val="00000A"/>
          <w:sz w:val="18"/>
          <w:szCs w:val="18"/>
        </w:rPr>
        <w:t>31</w:t>
      </w:r>
      <w:r>
        <w:rPr>
          <w:rFonts w:ascii="Arial" w:hAnsi="Arial"/>
          <w:b w:val="false"/>
          <w:bCs w:val="false"/>
          <w:color w:val="00000A"/>
          <w:sz w:val="18"/>
          <w:szCs w:val="18"/>
        </w:rPr>
        <w:t xml:space="preserve"> de </w:t>
      </w:r>
      <w:r>
        <w:rPr>
          <w:rFonts w:ascii="Arial" w:hAnsi="Arial"/>
          <w:b w:val="false"/>
          <w:bCs w:val="false"/>
          <w:color w:val="00000A"/>
          <w:sz w:val="18"/>
          <w:szCs w:val="18"/>
        </w:rPr>
        <w:t>Janeiro</w:t>
      </w:r>
      <w:r>
        <w:rPr>
          <w:rFonts w:ascii="Arial" w:hAnsi="Arial"/>
          <w:b w:val="false"/>
          <w:bCs w:val="false"/>
          <w:color w:val="00000A"/>
          <w:sz w:val="18"/>
          <w:szCs w:val="18"/>
        </w:rPr>
        <w:t xml:space="preserve"> de 2020</w:t>
      </w:r>
    </w:p>
    <w:p>
      <w:pPr>
        <w:pStyle w:val="Cabealho"/>
        <w:spacing w:before="1" w:after="0"/>
        <w:ind w:left="0" w:right="0" w:hanging="0"/>
        <w:jc w:val="right"/>
        <w:rPr>
          <w:rFonts w:ascii="Arial" w:hAnsi="Arial"/>
          <w:b/>
          <w:b/>
          <w:bCs/>
          <w:color w:val="FF0000"/>
          <w:sz w:val="18"/>
          <w:szCs w:val="18"/>
        </w:rPr>
      </w:pPr>
      <w:r>
        <w:rPr>
          <w:rFonts w:ascii="Arial" w:hAnsi="Arial"/>
          <w:b/>
          <w:bCs/>
          <w:color w:val="FF0000"/>
          <w:sz w:val="18"/>
          <w:szCs w:val="18"/>
        </w:rPr>
      </w:r>
    </w:p>
    <w:p>
      <w:pPr>
        <w:pStyle w:val="Cabealho"/>
        <w:spacing w:before="1" w:after="0"/>
        <w:ind w:left="0" w:right="0" w:hanging="0"/>
        <w:jc w:val="right"/>
        <w:rPr>
          <w:rFonts w:ascii="Arial" w:hAnsi="Arial"/>
          <w:b/>
          <w:b/>
          <w:bCs/>
          <w:color w:val="FF0000"/>
          <w:sz w:val="18"/>
          <w:szCs w:val="18"/>
        </w:rPr>
      </w:pPr>
      <w:r>
        <w:rPr>
          <w:rFonts w:ascii="Arial" w:hAnsi="Arial"/>
          <w:b/>
          <w:bCs/>
          <w:color w:val="FF0000"/>
          <w:sz w:val="18"/>
          <w:szCs w:val="18"/>
        </w:rPr>
      </w:r>
    </w:p>
    <w:p>
      <w:pPr>
        <w:pStyle w:val="Cabealho"/>
        <w:spacing w:before="1" w:after="0"/>
        <w:ind w:left="0" w:right="0" w:hanging="0"/>
        <w:jc w:val="right"/>
        <w:rPr>
          <w:rFonts w:ascii="Arial" w:hAnsi="Arial"/>
          <w:b/>
          <w:b/>
          <w:bCs/>
          <w:color w:val="FF0000"/>
          <w:sz w:val="18"/>
          <w:szCs w:val="18"/>
        </w:rPr>
      </w:pPr>
      <w:r>
        <w:rPr>
          <w:rFonts w:ascii="Arial" w:hAnsi="Arial"/>
          <w:b/>
          <w:bCs/>
          <w:color w:val="FF0000"/>
          <w:sz w:val="18"/>
          <w:szCs w:val="18"/>
        </w:rPr>
      </w:r>
    </w:p>
    <w:p>
      <w:pPr>
        <w:pStyle w:val="Cabealho"/>
        <w:spacing w:before="1" w:after="0"/>
        <w:ind w:left="0" w:right="0" w:hanging="0"/>
        <w:jc w:val="right"/>
        <w:rPr>
          <w:rFonts w:ascii="Arial" w:hAnsi="Arial"/>
          <w:b/>
          <w:b/>
          <w:bCs/>
          <w:color w:val="FF0000"/>
          <w:sz w:val="18"/>
          <w:szCs w:val="18"/>
        </w:rPr>
      </w:pPr>
      <w:r>
        <w:rPr>
          <w:rFonts w:ascii="Arial" w:hAnsi="Arial"/>
          <w:b/>
          <w:bCs/>
          <w:color w:val="FF0000"/>
          <w:sz w:val="18"/>
          <w:szCs w:val="18"/>
        </w:rPr>
      </w:r>
    </w:p>
    <w:tbl>
      <w:tblPr>
        <w:tblW w:w="9888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763"/>
        <w:gridCol w:w="5124"/>
      </w:tblGrid>
      <w:tr>
        <w:trPr>
          <w:cantSplit w:val="true"/>
        </w:trPr>
        <w:tc>
          <w:tcPr>
            <w:tcW w:w="4763" w:type="dxa"/>
            <w:tcBorders/>
            <w:shd w:fill="auto" w:val="clear"/>
          </w:tcPr>
          <w:p>
            <w:pPr>
              <w:pStyle w:val="Ttulo1"/>
              <w:numPr>
                <w:ilvl w:val="1"/>
                <w:numId w:val="2"/>
              </w:numPr>
              <w:spacing w:before="1" w:after="0"/>
              <w:ind w:left="0" w:right="0" w:hanging="0"/>
              <w:jc w:val="center"/>
              <w:outlineLvl w:val="1"/>
              <w:rPr/>
            </w:pPr>
            <w:r>
              <w:rPr/>
              <w:t xml:space="preserve">   </w:t>
            </w:r>
            <w:r>
              <w:rPr/>
              <w:t>__________________________________</w:t>
            </w:r>
          </w:p>
          <w:p>
            <w:pPr>
              <w:pStyle w:val="Normal"/>
              <w:spacing w:before="1" w:after="0"/>
              <w:ind w:left="0" w:right="0" w:hanging="0"/>
              <w:jc w:val="center"/>
              <w:rPr/>
            </w:pPr>
            <w:r>
              <w:rPr>
                <w:b/>
                <w:sz w:val="20"/>
              </w:rPr>
              <w:t>EDUARDO BONOTTO</w:t>
            </w:r>
          </w:p>
          <w:p>
            <w:pPr>
              <w:pStyle w:val="Normal"/>
              <w:spacing w:before="1" w:after="0"/>
              <w:ind w:left="0" w:right="0" w:hanging="0"/>
              <w:jc w:val="center"/>
              <w:rPr>
                <w:rFonts w:ascii="Liberation Serif" w:hAnsi="Liberation Serif"/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PREFEITO </w:t>
            </w:r>
          </w:p>
          <w:p>
            <w:pPr>
              <w:pStyle w:val="Normal"/>
              <w:spacing w:before="1" w:after="0"/>
              <w:ind w:left="0" w:right="0" w:hanging="0"/>
              <w:jc w:val="center"/>
              <w:rPr>
                <w:rFonts w:ascii="Liberation Serif" w:hAnsi="Liberation Serif"/>
                <w:sz w:val="20"/>
              </w:rPr>
            </w:pPr>
            <w:r>
              <w:rPr>
                <w:sz w:val="20"/>
              </w:rPr>
              <w:t>CONTRATANTE</w:t>
            </w:r>
          </w:p>
        </w:tc>
        <w:tc>
          <w:tcPr>
            <w:tcW w:w="5124" w:type="dxa"/>
            <w:tcBorders/>
            <w:shd w:fill="auto" w:val="clear"/>
          </w:tcPr>
          <w:p>
            <w:pPr>
              <w:pStyle w:val="Normal"/>
              <w:spacing w:before="9" w:after="0"/>
              <w:ind w:left="1697" w:right="1236" w:hanging="0"/>
              <w:jc w:val="center"/>
              <w:rPr>
                <w:rFonts w:ascii="Liberation Serif" w:hAnsi="Liberation Serif"/>
                <w:b/>
                <w:b/>
                <w:sz w:val="20"/>
              </w:rPr>
            </w:pPr>
            <w:r>
              <w:rPr>
                <w:b/>
                <w:sz w:val="20"/>
              </w:rPr>
              <w:t>____________________</w:t>
            </w:r>
          </w:p>
          <w:p>
            <w:pPr>
              <w:pStyle w:val="Normal"/>
              <w:spacing w:before="9" w:after="0"/>
              <w:ind w:left="1697" w:right="1236" w:hanging="0"/>
              <w:jc w:val="right"/>
              <w:rPr>
                <w:rFonts w:ascii="Liberation Serif" w:hAnsi="Liberation Serif"/>
                <w:b/>
                <w:b/>
                <w:sz w:val="20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MARCELO CRISTIANO KLEINERT-ME</w:t>
            </w:r>
          </w:p>
          <w:p>
            <w:pPr>
              <w:pStyle w:val="Normal"/>
              <w:spacing w:before="2" w:after="0"/>
              <w:ind w:left="1693" w:right="1236" w:hanging="0"/>
              <w:jc w:val="right"/>
              <w:rPr/>
            </w:pPr>
            <w:r>
              <w:rPr/>
              <w:t>FORNECEDOR(A)</w:t>
            </w:r>
          </w:p>
        </w:tc>
      </w:tr>
      <w:tr>
        <w:trPr>
          <w:cantSplit w:val="true"/>
        </w:trPr>
        <w:tc>
          <w:tcPr>
            <w:tcW w:w="4763" w:type="dxa"/>
            <w:tcBorders/>
            <w:shd w:fill="auto" w:val="clear"/>
          </w:tcPr>
          <w:p>
            <w:pPr>
              <w:pStyle w:val="Normal"/>
              <w:spacing w:before="91" w:after="0"/>
              <w:ind w:left="598" w:right="0" w:hanging="0"/>
              <w:jc w:val="left"/>
              <w:rPr>
                <w:rFonts w:ascii="Liberation Serif" w:hAnsi="Liberation Serif"/>
                <w:b/>
                <w:b/>
                <w:sz w:val="20"/>
              </w:rPr>
            </w:pPr>
            <w:r>
              <w:rPr>
                <w:b/>
                <w:sz w:val="20"/>
              </w:rPr>
              <w:t>TESTEMUNHA</w:t>
            </w:r>
          </w:p>
          <w:p>
            <w:pPr>
              <w:pStyle w:val="Corpodetexto"/>
              <w:spacing w:before="2" w:after="0"/>
              <w:ind w:left="598" w:right="0" w:hanging="0"/>
              <w:rPr/>
            </w:pPr>
            <w:r>
              <w:rPr/>
              <w:t>NOME: .....................................................</w:t>
            </w:r>
          </w:p>
          <w:p>
            <w:pPr>
              <w:pStyle w:val="Corpodetexto"/>
              <w:spacing w:before="0" w:after="120"/>
              <w:ind w:left="598" w:right="0" w:hanging="0"/>
              <w:rPr/>
            </w:pPr>
            <w:r>
              <w:rPr/>
              <w:t>CPF:</w:t>
            </w:r>
            <w:r>
              <w:rPr>
                <w:spacing w:val="-23"/>
              </w:rPr>
              <w:t xml:space="preserve"> </w:t>
            </w:r>
            <w:r>
              <w:rPr/>
              <w:t>..........................................................</w:t>
            </w:r>
            <w:r>
              <w:rPr>
                <w:spacing w:val="-3"/>
              </w:rPr>
              <w:t>ASSINATURA:</w:t>
            </w:r>
            <w:r>
              <w:rPr>
                <w:spacing w:val="4"/>
              </w:rPr>
              <w:t xml:space="preserve"> </w:t>
            </w:r>
            <w:r>
              <w:rPr/>
              <w:t>.........................................</w:t>
            </w:r>
          </w:p>
        </w:tc>
        <w:tc>
          <w:tcPr>
            <w:tcW w:w="5124" w:type="dxa"/>
            <w:tcBorders/>
            <w:shd w:fill="auto" w:val="clear"/>
          </w:tcPr>
          <w:p>
            <w:pPr>
              <w:pStyle w:val="Normal"/>
              <w:spacing w:before="91" w:after="0"/>
              <w:ind w:left="598" w:right="0" w:hanging="0"/>
              <w:jc w:val="left"/>
              <w:rPr>
                <w:rFonts w:ascii="Liberation Serif" w:hAnsi="Liberation Serif"/>
                <w:b/>
                <w:b/>
                <w:sz w:val="20"/>
              </w:rPr>
            </w:pPr>
            <w:r>
              <w:rPr>
                <w:b/>
                <w:sz w:val="20"/>
              </w:rPr>
              <w:t>TESTEMUNHA</w:t>
            </w:r>
          </w:p>
          <w:p>
            <w:pPr>
              <w:pStyle w:val="Corpodetexto"/>
              <w:spacing w:before="2" w:after="0"/>
              <w:ind w:left="598" w:right="0" w:hanging="0"/>
              <w:rPr/>
            </w:pPr>
            <w:r>
              <w:rPr/>
              <w:t>NOME: ...........................................................</w:t>
            </w:r>
          </w:p>
          <w:p>
            <w:pPr>
              <w:pStyle w:val="Corpodetexto"/>
              <w:spacing w:before="0" w:after="120"/>
              <w:ind w:left="598" w:right="0" w:hanging="0"/>
              <w:rPr/>
            </w:pPr>
            <w:r>
              <w:rPr/>
              <w:t>CPF:</w:t>
            </w:r>
            <w:r>
              <w:rPr>
                <w:spacing w:val="-23"/>
              </w:rPr>
              <w:t xml:space="preserve"> </w:t>
            </w:r>
            <w:r>
              <w:rPr/>
              <w:t>................................................................</w:t>
            </w:r>
            <w:r>
              <w:rPr>
                <w:spacing w:val="-3"/>
              </w:rPr>
              <w:t>ASSINATURA:</w:t>
            </w:r>
            <w:r>
              <w:rPr>
                <w:spacing w:val="4"/>
              </w:rPr>
              <w:t xml:space="preserve"> </w:t>
            </w:r>
            <w:r>
              <w:rPr/>
              <w:t>.............................................</w:t>
            </w:r>
          </w:p>
        </w:tc>
      </w:tr>
    </w:tbl>
    <w:p>
      <w:pPr>
        <w:pStyle w:val="Cabealho"/>
        <w:spacing w:before="1" w:after="0"/>
        <w:ind w:left="0" w:right="0" w:hanging="0"/>
        <w:jc w:val="right"/>
        <w:rPr>
          <w:rFonts w:ascii="Arial" w:hAnsi="Arial"/>
          <w:b/>
          <w:b/>
          <w:bCs/>
          <w:color w:val="FF0000"/>
          <w:sz w:val="18"/>
          <w:szCs w:val="18"/>
        </w:rPr>
      </w:pPr>
      <w:r>
        <w:rPr>
          <w:rFonts w:ascii="Arial" w:hAnsi="Arial"/>
          <w:b/>
          <w:bCs/>
          <w:color w:val="FF0000"/>
          <w:sz w:val="18"/>
          <w:szCs w:val="18"/>
        </w:rPr>
      </w:r>
    </w:p>
    <w:p>
      <w:pPr>
        <w:pStyle w:val="Ttulo1"/>
        <w:numPr>
          <w:ilvl w:val="1"/>
          <w:numId w:val="2"/>
        </w:numPr>
        <w:spacing w:before="1" w:after="0"/>
        <w:ind w:left="0" w:right="0" w:hanging="0"/>
        <w:outlineLvl w:val="1"/>
        <w:rPr/>
      </w:pPr>
      <w:r>
        <w:rPr/>
      </w:r>
    </w:p>
    <w:p>
      <w:pPr>
        <w:pStyle w:val="Ttulo1"/>
        <w:numPr>
          <w:ilvl w:val="1"/>
          <w:numId w:val="2"/>
        </w:numPr>
        <w:spacing w:before="1" w:after="0"/>
        <w:ind w:left="0" w:right="0" w:hanging="0"/>
        <w:outlineLvl w:val="1"/>
        <w:rPr>
          <w:rFonts w:ascii="Liberation Serif" w:hAnsi="Liberation Serif"/>
          <w:sz w:val="20"/>
        </w:rPr>
      </w:pPr>
      <w:r>
        <w:rPr>
          <w:sz w:val="20"/>
        </w:rPr>
      </w:r>
    </w:p>
    <w:p>
      <w:pPr>
        <w:pStyle w:val="Normal"/>
        <w:spacing w:before="9" w:after="0"/>
        <w:ind w:left="1697" w:right="1236" w:hanging="0"/>
        <w:jc w:val="center"/>
        <w:rPr>
          <w:rFonts w:ascii="Liberation Serif" w:hAnsi="Liberation Serif"/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before="9" w:after="0"/>
        <w:ind w:left="1697" w:right="1236" w:hanging="0"/>
        <w:jc w:val="center"/>
        <w:rPr/>
      </w:pPr>
      <w:r>
        <w:br w:type="column"/>
      </w: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000" w:right="1020" w:header="254" w:top="1940" w:footer="0" w:bottom="280" w:gutter="0"/>
      <w:pgNumType w:fmt="decimal"/>
      <w:formProt w:val="false"/>
      <w:textDirection w:val="lrTb"/>
      <w:docGrid w:type="default" w:linePitch="60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Ttulo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1080"/>
        </w:tabs>
        <w:ind w:left="2119" w:hanging="194"/>
      </w:pPr>
      <w:rPr>
        <w:sz w:val="18"/>
        <w:spacing w:val="0"/>
        <w:b w:val="false"/>
        <w:szCs w:val="20"/>
        <w:w w:val="100"/>
        <w:rFonts w:ascii="Arial" w:hAnsi="Arial" w:eastAsia="Liberation Serif" w:cs="Liberation Serif"/>
        <w:lang w:val="pt-PT" w:eastAsia="en-US" w:bidi="ar-SA"/>
      </w:r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2289" w:hanging="360"/>
      </w:pPr>
      <w:rPr>
        <w:sz w:val="20"/>
        <w:spacing w:val="-1"/>
        <w:szCs w:val="20"/>
        <w:w w:val="100"/>
        <w:rFonts w:eastAsia="Liberation Serif" w:cs="Liberation Serif"/>
        <w:lang w:val="pt-PT" w:eastAsia="en-US" w:bidi="ar-SA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3244" w:hanging="360"/>
      </w:pPr>
      <w:rPr>
        <w:rFonts w:ascii="Symbol" w:hAnsi="Symbol" w:cs="Symbol" w:hint="default"/>
        <w:rFonts w:cs="Symbol"/>
        <w:lang w:val="pt-PT" w:eastAsia="en-US" w:bidi="ar-SA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4208" w:hanging="360"/>
      </w:pPr>
      <w:rPr>
        <w:rFonts w:ascii="Symbol" w:hAnsi="Symbol" w:cs="Symbol" w:hint="default"/>
        <w:rFonts w:cs="Symbol"/>
        <w:lang w:val="pt-PT" w:eastAsia="en-US" w:bidi="ar-SA"/>
      </w:rPr>
    </w:lvl>
    <w:lvl w:ilvl="4">
      <w:start w:val="1"/>
      <w:numFmt w:val="bullet"/>
      <w:lvlText w:val=""/>
      <w:lvlJc w:val="left"/>
      <w:pPr>
        <w:tabs>
          <w:tab w:val="num" w:pos="1080"/>
        </w:tabs>
        <w:ind w:left="5173" w:hanging="360"/>
      </w:pPr>
      <w:rPr>
        <w:rFonts w:ascii="Symbol" w:hAnsi="Symbol" w:cs="Symbol" w:hint="default"/>
        <w:rFonts w:cs="Symbol"/>
        <w:lang w:val="pt-PT" w:eastAsia="en-US" w:bidi="ar-SA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6137" w:hanging="360"/>
      </w:pPr>
      <w:rPr>
        <w:rFonts w:ascii="Symbol" w:hAnsi="Symbol" w:cs="Symbol" w:hint="default"/>
        <w:rFonts w:cs="Symbol"/>
        <w:lang w:val="pt-PT" w:eastAsia="en-US" w:bidi="ar-SA"/>
      </w:rPr>
    </w:lvl>
    <w:lvl w:ilvl="6">
      <w:start w:val="1"/>
      <w:numFmt w:val="bullet"/>
      <w:lvlText w:val=""/>
      <w:lvlJc w:val="left"/>
      <w:pPr>
        <w:tabs>
          <w:tab w:val="num" w:pos="1080"/>
        </w:tabs>
        <w:ind w:left="7102" w:hanging="360"/>
      </w:pPr>
      <w:rPr>
        <w:rFonts w:ascii="Symbol" w:hAnsi="Symbol" w:cs="Symbol" w:hint="default"/>
        <w:rFonts w:cs="Symbol"/>
        <w:lang w:val="pt-PT" w:eastAsia="en-US" w:bidi="ar-SA"/>
      </w:rPr>
    </w:lvl>
    <w:lvl w:ilvl="7">
      <w:start w:val="1"/>
      <w:numFmt w:val="bullet"/>
      <w:lvlText w:val=""/>
      <w:lvlJc w:val="left"/>
      <w:pPr>
        <w:tabs>
          <w:tab w:val="num" w:pos="1080"/>
        </w:tabs>
        <w:ind w:left="8066" w:hanging="360"/>
      </w:pPr>
      <w:rPr>
        <w:rFonts w:ascii="Symbol" w:hAnsi="Symbol" w:cs="Symbol" w:hint="default"/>
        <w:rFonts w:cs="Symbol"/>
        <w:lang w:val="pt-PT" w:eastAsia="en-US" w:bidi="ar-SA"/>
      </w:rPr>
    </w:lvl>
    <w:lvl w:ilvl="8">
      <w:start w:val="1"/>
      <w:numFmt w:val="bullet"/>
      <w:lvlText w:val=""/>
      <w:lvlJc w:val="left"/>
      <w:pPr>
        <w:tabs>
          <w:tab w:val="num" w:pos="1080"/>
        </w:tabs>
        <w:ind w:left="9031" w:hanging="360"/>
      </w:pPr>
      <w:rPr>
        <w:rFonts w:ascii="Symbol" w:hAnsi="Symbol" w:cs="Symbol" w:hint="default"/>
        <w:rFonts w:cs="Symbol"/>
        <w:lang w:val="pt-PT" w:eastAsia="en-US" w:bidi="ar-SA"/>
      </w:rPr>
    </w:lvl>
  </w:abstractNum>
  <w:abstractNum w:abstractNumId="4">
    <w:lvl w:ilvl="0">
      <w:start w:val="1"/>
      <w:numFmt w:val="lowerLetter"/>
      <w:lvlText w:val="%1)"/>
      <w:lvlJc w:val="left"/>
      <w:pPr>
        <w:ind w:left="136" w:hanging="264"/>
      </w:pPr>
      <w:rPr>
        <w:sz w:val="18"/>
        <w:spacing w:val="-25"/>
        <w:b w:val="false"/>
        <w:szCs w:val="20"/>
        <w:w w:val="100"/>
        <w:rFonts w:ascii="Arial" w:hAnsi="Arial" w:eastAsia="Liberation Serif" w:cs="Liberation Serif"/>
        <w:lang w:val="pt-PT" w:eastAsia="en-US" w:bidi="ar-SA"/>
      </w:rPr>
    </w:lvl>
    <w:lvl w:ilvl="1">
      <w:start w:val="1"/>
      <w:numFmt w:val="bullet"/>
      <w:lvlText w:val=""/>
      <w:lvlJc w:val="left"/>
      <w:pPr>
        <w:ind w:left="1114" w:hanging="264"/>
      </w:pPr>
      <w:rPr>
        <w:rFonts w:ascii="Symbol" w:hAnsi="Symbol" w:cs="Symbol" w:hint="default"/>
        <w:rFonts w:cs="Symbol"/>
        <w:lang w:val="pt-PT" w:eastAsia="en-US" w:bidi="ar-SA"/>
      </w:rPr>
    </w:lvl>
    <w:lvl w:ilvl="2">
      <w:start w:val="1"/>
      <w:numFmt w:val="bullet"/>
      <w:lvlText w:val=""/>
      <w:lvlJc w:val="left"/>
      <w:pPr>
        <w:ind w:left="2088" w:hanging="264"/>
      </w:pPr>
      <w:rPr>
        <w:rFonts w:ascii="Symbol" w:hAnsi="Symbol" w:cs="Symbol" w:hint="default"/>
        <w:rFonts w:cs="Symbol"/>
        <w:lang w:val="pt-PT" w:eastAsia="en-US" w:bidi="ar-SA"/>
      </w:rPr>
    </w:lvl>
    <w:lvl w:ilvl="3">
      <w:start w:val="1"/>
      <w:numFmt w:val="bullet"/>
      <w:lvlText w:val=""/>
      <w:lvlJc w:val="left"/>
      <w:pPr>
        <w:ind w:left="3062" w:hanging="264"/>
      </w:pPr>
      <w:rPr>
        <w:rFonts w:ascii="Symbol" w:hAnsi="Symbol" w:cs="Symbol" w:hint="default"/>
        <w:rFonts w:cs="Symbol"/>
        <w:lang w:val="pt-PT" w:eastAsia="en-US" w:bidi="ar-SA"/>
      </w:rPr>
    </w:lvl>
    <w:lvl w:ilvl="4">
      <w:start w:val="1"/>
      <w:numFmt w:val="bullet"/>
      <w:lvlText w:val=""/>
      <w:lvlJc w:val="left"/>
      <w:pPr>
        <w:ind w:left="4036" w:hanging="264"/>
      </w:pPr>
      <w:rPr>
        <w:rFonts w:ascii="Symbol" w:hAnsi="Symbol" w:cs="Symbol" w:hint="default"/>
        <w:rFonts w:cs="Symbol"/>
        <w:lang w:val="pt-PT" w:eastAsia="en-US" w:bidi="ar-SA"/>
      </w:rPr>
    </w:lvl>
    <w:lvl w:ilvl="5">
      <w:start w:val="1"/>
      <w:numFmt w:val="bullet"/>
      <w:lvlText w:val=""/>
      <w:lvlJc w:val="left"/>
      <w:pPr>
        <w:ind w:left="5010" w:hanging="264"/>
      </w:pPr>
      <w:rPr>
        <w:rFonts w:ascii="Symbol" w:hAnsi="Symbol" w:cs="Symbol" w:hint="default"/>
        <w:rFonts w:cs="Symbol"/>
        <w:lang w:val="pt-PT" w:eastAsia="en-US" w:bidi="ar-SA"/>
      </w:rPr>
    </w:lvl>
    <w:lvl w:ilvl="6">
      <w:start w:val="1"/>
      <w:numFmt w:val="bullet"/>
      <w:lvlText w:val=""/>
      <w:lvlJc w:val="left"/>
      <w:pPr>
        <w:ind w:left="5984" w:hanging="264"/>
      </w:pPr>
      <w:rPr>
        <w:rFonts w:ascii="Symbol" w:hAnsi="Symbol" w:cs="Symbol" w:hint="default"/>
        <w:rFonts w:cs="Symbol"/>
        <w:lang w:val="pt-PT" w:eastAsia="en-US" w:bidi="ar-SA"/>
      </w:rPr>
    </w:lvl>
    <w:lvl w:ilvl="7">
      <w:start w:val="1"/>
      <w:numFmt w:val="bullet"/>
      <w:lvlText w:val=""/>
      <w:lvlJc w:val="left"/>
      <w:pPr>
        <w:ind w:left="6958" w:hanging="264"/>
      </w:pPr>
      <w:rPr>
        <w:rFonts w:ascii="Symbol" w:hAnsi="Symbol" w:cs="Symbol" w:hint="default"/>
        <w:rFonts w:cs="Symbol"/>
        <w:lang w:val="pt-PT" w:eastAsia="en-US" w:bidi="ar-SA"/>
      </w:rPr>
    </w:lvl>
    <w:lvl w:ilvl="8">
      <w:start w:val="1"/>
      <w:numFmt w:val="bullet"/>
      <w:lvlText w:val=""/>
      <w:lvlJc w:val="left"/>
      <w:pPr>
        <w:ind w:left="7932" w:hanging="264"/>
      </w:pPr>
      <w:rPr>
        <w:rFonts w:ascii="Symbol" w:hAnsi="Symbol" w:cs="Symbol" w:hint="default"/>
        <w:rFonts w:cs="Symbol"/>
        <w:lang w:val="pt-PT" w:eastAsia="en-US" w:bidi="ar-SA"/>
      </w:rPr>
    </w:lvl>
  </w:abstractNum>
  <w:abstractNum w:abstractNumId="5">
    <w:lvl w:ilvl="0">
      <w:start w:val="1"/>
      <w:numFmt w:val="lowerLetter"/>
      <w:lvlText w:val="%1)"/>
      <w:lvlJc w:val="left"/>
      <w:pPr>
        <w:ind w:left="136" w:hanging="242"/>
      </w:pPr>
      <w:rPr>
        <w:sz w:val="18"/>
        <w:spacing w:val="-25"/>
        <w:b w:val="false"/>
        <w:szCs w:val="20"/>
        <w:w w:val="100"/>
        <w:rFonts w:ascii="Arial" w:hAnsi="Arial" w:eastAsia="Liberation Serif" w:cs="Liberation Serif"/>
        <w:lang w:val="pt-PT" w:eastAsia="en-US" w:bidi="ar-SA"/>
      </w:rPr>
    </w:lvl>
    <w:lvl w:ilvl="1">
      <w:start w:val="1"/>
      <w:numFmt w:val="bullet"/>
      <w:lvlText w:val=""/>
      <w:lvlJc w:val="left"/>
      <w:pPr>
        <w:ind w:left="1114" w:hanging="242"/>
      </w:pPr>
      <w:rPr>
        <w:rFonts w:ascii="Symbol" w:hAnsi="Symbol" w:cs="Symbol" w:hint="default"/>
        <w:rFonts w:cs="Symbol"/>
        <w:lang w:val="pt-PT" w:eastAsia="en-US" w:bidi="ar-SA"/>
      </w:rPr>
    </w:lvl>
    <w:lvl w:ilvl="2">
      <w:start w:val="1"/>
      <w:numFmt w:val="bullet"/>
      <w:lvlText w:val=""/>
      <w:lvlJc w:val="left"/>
      <w:pPr>
        <w:ind w:left="2088" w:hanging="242"/>
      </w:pPr>
      <w:rPr>
        <w:rFonts w:ascii="Symbol" w:hAnsi="Symbol" w:cs="Symbol" w:hint="default"/>
        <w:rFonts w:cs="Symbol"/>
        <w:lang w:val="pt-PT" w:eastAsia="en-US" w:bidi="ar-SA"/>
      </w:rPr>
    </w:lvl>
    <w:lvl w:ilvl="3">
      <w:start w:val="1"/>
      <w:numFmt w:val="bullet"/>
      <w:lvlText w:val=""/>
      <w:lvlJc w:val="left"/>
      <w:pPr>
        <w:ind w:left="3062" w:hanging="242"/>
      </w:pPr>
      <w:rPr>
        <w:rFonts w:ascii="Symbol" w:hAnsi="Symbol" w:cs="Symbol" w:hint="default"/>
        <w:rFonts w:cs="Symbol"/>
        <w:lang w:val="pt-PT" w:eastAsia="en-US" w:bidi="ar-SA"/>
      </w:rPr>
    </w:lvl>
    <w:lvl w:ilvl="4">
      <w:start w:val="1"/>
      <w:numFmt w:val="bullet"/>
      <w:lvlText w:val=""/>
      <w:lvlJc w:val="left"/>
      <w:pPr>
        <w:ind w:left="4036" w:hanging="242"/>
      </w:pPr>
      <w:rPr>
        <w:rFonts w:ascii="Symbol" w:hAnsi="Symbol" w:cs="Symbol" w:hint="default"/>
        <w:rFonts w:cs="Symbol"/>
        <w:lang w:val="pt-PT" w:eastAsia="en-US" w:bidi="ar-SA"/>
      </w:rPr>
    </w:lvl>
    <w:lvl w:ilvl="5">
      <w:start w:val="1"/>
      <w:numFmt w:val="bullet"/>
      <w:lvlText w:val=""/>
      <w:lvlJc w:val="left"/>
      <w:pPr>
        <w:ind w:left="5010" w:hanging="242"/>
      </w:pPr>
      <w:rPr>
        <w:rFonts w:ascii="Symbol" w:hAnsi="Symbol" w:cs="Symbol" w:hint="default"/>
        <w:rFonts w:cs="Symbol"/>
        <w:lang w:val="pt-PT" w:eastAsia="en-US" w:bidi="ar-SA"/>
      </w:rPr>
    </w:lvl>
    <w:lvl w:ilvl="6">
      <w:start w:val="1"/>
      <w:numFmt w:val="bullet"/>
      <w:lvlText w:val=""/>
      <w:lvlJc w:val="left"/>
      <w:pPr>
        <w:ind w:left="5984" w:hanging="242"/>
      </w:pPr>
      <w:rPr>
        <w:rFonts w:ascii="Symbol" w:hAnsi="Symbol" w:cs="Symbol" w:hint="default"/>
        <w:rFonts w:cs="Symbol"/>
        <w:lang w:val="pt-PT" w:eastAsia="en-US" w:bidi="ar-SA"/>
      </w:rPr>
    </w:lvl>
    <w:lvl w:ilvl="7">
      <w:start w:val="1"/>
      <w:numFmt w:val="bullet"/>
      <w:lvlText w:val=""/>
      <w:lvlJc w:val="left"/>
      <w:pPr>
        <w:ind w:left="6958" w:hanging="242"/>
      </w:pPr>
      <w:rPr>
        <w:rFonts w:ascii="Symbol" w:hAnsi="Symbol" w:cs="Symbol" w:hint="default"/>
        <w:rFonts w:cs="Symbol"/>
        <w:lang w:val="pt-PT" w:eastAsia="en-US" w:bidi="ar-SA"/>
      </w:rPr>
    </w:lvl>
    <w:lvl w:ilvl="8">
      <w:start w:val="1"/>
      <w:numFmt w:val="bullet"/>
      <w:lvlText w:val=""/>
      <w:lvlJc w:val="left"/>
      <w:pPr>
        <w:ind w:left="7932" w:hanging="242"/>
      </w:pPr>
      <w:rPr>
        <w:rFonts w:ascii="Symbol" w:hAnsi="Symbol" w:cs="Symbol" w:hint="default"/>
        <w:rFonts w:cs="Symbol"/>
        <w:lang w:val="pt-PT" w:eastAsia="en-US" w:bidi="ar-SA"/>
      </w:rPr>
    </w:lvl>
  </w:abstractNum>
  <w:abstractNum w:abstractNumId="6">
    <w:lvl w:ilvl="0">
      <w:start w:val="1"/>
      <w:numFmt w:val="lowerLetter"/>
      <w:lvlText w:val="%1)"/>
      <w:lvlJc w:val="left"/>
      <w:pPr>
        <w:ind w:left="1051" w:hanging="206"/>
      </w:pPr>
      <w:rPr>
        <w:sz w:val="18"/>
        <w:spacing w:val="0"/>
        <w:b w:val="false"/>
        <w:szCs w:val="20"/>
        <w:w w:val="100"/>
        <w:rFonts w:ascii="Arial" w:hAnsi="Arial" w:eastAsia="Liberation Serif" w:cs="Liberation Serif"/>
        <w:lang w:val="pt-PT" w:eastAsia="en-US" w:bidi="ar-SA"/>
      </w:rPr>
    </w:lvl>
    <w:lvl w:ilvl="1">
      <w:start w:val="1"/>
      <w:numFmt w:val="bullet"/>
      <w:lvlText w:val=""/>
      <w:lvlJc w:val="left"/>
      <w:pPr>
        <w:ind w:left="1942" w:hanging="206"/>
      </w:pPr>
      <w:rPr>
        <w:rFonts w:ascii="Symbol" w:hAnsi="Symbol" w:cs="Symbol" w:hint="default"/>
        <w:rFonts w:cs="Symbol"/>
        <w:lang w:val="pt-PT" w:eastAsia="en-US" w:bidi="ar-SA"/>
      </w:rPr>
    </w:lvl>
    <w:lvl w:ilvl="2">
      <w:start w:val="1"/>
      <w:numFmt w:val="bullet"/>
      <w:lvlText w:val=""/>
      <w:lvlJc w:val="left"/>
      <w:pPr>
        <w:ind w:left="2824" w:hanging="206"/>
      </w:pPr>
      <w:rPr>
        <w:rFonts w:ascii="Symbol" w:hAnsi="Symbol" w:cs="Symbol" w:hint="default"/>
        <w:rFonts w:cs="Symbol"/>
        <w:lang w:val="pt-PT" w:eastAsia="en-US" w:bidi="ar-SA"/>
      </w:rPr>
    </w:lvl>
    <w:lvl w:ilvl="3">
      <w:start w:val="1"/>
      <w:numFmt w:val="bullet"/>
      <w:lvlText w:val=""/>
      <w:lvlJc w:val="left"/>
      <w:pPr>
        <w:ind w:left="3706" w:hanging="206"/>
      </w:pPr>
      <w:rPr>
        <w:rFonts w:ascii="Symbol" w:hAnsi="Symbol" w:cs="Symbol" w:hint="default"/>
        <w:rFonts w:cs="Symbol"/>
        <w:lang w:val="pt-PT" w:eastAsia="en-US" w:bidi="ar-SA"/>
      </w:rPr>
    </w:lvl>
    <w:lvl w:ilvl="4">
      <w:start w:val="1"/>
      <w:numFmt w:val="bullet"/>
      <w:lvlText w:val=""/>
      <w:lvlJc w:val="left"/>
      <w:pPr>
        <w:ind w:left="4588" w:hanging="206"/>
      </w:pPr>
      <w:rPr>
        <w:rFonts w:ascii="Symbol" w:hAnsi="Symbol" w:cs="Symbol" w:hint="default"/>
        <w:rFonts w:cs="Symbol"/>
        <w:lang w:val="pt-PT" w:eastAsia="en-US" w:bidi="ar-SA"/>
      </w:rPr>
    </w:lvl>
    <w:lvl w:ilvl="5">
      <w:start w:val="1"/>
      <w:numFmt w:val="bullet"/>
      <w:lvlText w:val=""/>
      <w:lvlJc w:val="left"/>
      <w:pPr>
        <w:ind w:left="5470" w:hanging="206"/>
      </w:pPr>
      <w:rPr>
        <w:rFonts w:ascii="Symbol" w:hAnsi="Symbol" w:cs="Symbol" w:hint="default"/>
        <w:rFonts w:cs="Symbol"/>
        <w:lang w:val="pt-PT" w:eastAsia="en-US" w:bidi="ar-SA"/>
      </w:rPr>
    </w:lvl>
    <w:lvl w:ilvl="6">
      <w:start w:val="1"/>
      <w:numFmt w:val="bullet"/>
      <w:lvlText w:val=""/>
      <w:lvlJc w:val="left"/>
      <w:pPr>
        <w:ind w:left="6352" w:hanging="206"/>
      </w:pPr>
      <w:rPr>
        <w:rFonts w:ascii="Symbol" w:hAnsi="Symbol" w:cs="Symbol" w:hint="default"/>
        <w:rFonts w:cs="Symbol"/>
        <w:lang w:val="pt-PT" w:eastAsia="en-US" w:bidi="ar-SA"/>
      </w:rPr>
    </w:lvl>
    <w:lvl w:ilvl="7">
      <w:start w:val="1"/>
      <w:numFmt w:val="bullet"/>
      <w:lvlText w:val=""/>
      <w:lvlJc w:val="left"/>
      <w:pPr>
        <w:ind w:left="7234" w:hanging="206"/>
      </w:pPr>
      <w:rPr>
        <w:rFonts w:ascii="Symbol" w:hAnsi="Symbol" w:cs="Symbol" w:hint="default"/>
        <w:rFonts w:cs="Symbol"/>
        <w:lang w:val="pt-PT" w:eastAsia="en-US" w:bidi="ar-SA"/>
      </w:rPr>
    </w:lvl>
    <w:lvl w:ilvl="8">
      <w:start w:val="1"/>
      <w:numFmt w:val="bullet"/>
      <w:lvlText w:val=""/>
      <w:lvlJc w:val="left"/>
      <w:pPr>
        <w:ind w:left="8116" w:hanging="206"/>
      </w:pPr>
      <w:rPr>
        <w:rFonts w:ascii="Symbol" w:hAnsi="Symbol" w:cs="Symbol" w:hint="default"/>
        <w:rFonts w:cs="Symbol"/>
        <w:lang w:val="pt-PT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pt-BR" w:eastAsia="zh-CN" w:bidi="hi-IN"/>
    </w:rPr>
  </w:style>
  <w:style w:type="paragraph" w:styleId="Ttulo1">
    <w:name w:val="Heading 1"/>
    <w:basedOn w:val="Normal"/>
    <w:qFormat/>
    <w:pPr>
      <w:numPr>
        <w:ilvl w:val="1"/>
        <w:numId w:val="1"/>
      </w:numPr>
      <w:ind w:left="135" w:right="0" w:hanging="0"/>
      <w:outlineLvl w:val="1"/>
      <w:outlineLvl w:val="1"/>
    </w:pPr>
    <w:rPr>
      <w:rFonts w:ascii="Liberation Serif" w:hAnsi="Liberation Serif" w:eastAsia="Liberation Serif" w:cs="Liberation Serif"/>
      <w:b/>
      <w:bCs/>
      <w:sz w:val="20"/>
      <w:szCs w:val="20"/>
      <w:u w:val="single" w:color="000000"/>
      <w:lang w:val="pt-PT" w:eastAsia="en-US" w:bidi="ar-SA"/>
    </w:rPr>
  </w:style>
  <w:style w:type="paragraph" w:styleId="Ttulo3">
    <w:name w:val="Heading 3"/>
    <w:basedOn w:val="Ttulo"/>
    <w:qFormat/>
    <w:pPr>
      <w:spacing w:before="140" w:after="120"/>
      <w:ind w:left="0" w:right="0" w:hanging="0"/>
    </w:pPr>
    <w:rPr>
      <w:b/>
      <w:bCs/>
      <w:sz w:val="28"/>
      <w:szCs w:val="28"/>
    </w:rPr>
  </w:style>
  <w:style w:type="paragraph" w:styleId="Ttulo4">
    <w:name w:val="Heading 4"/>
    <w:basedOn w:val="Ttulo"/>
    <w:qFormat/>
    <w:pPr>
      <w:spacing w:before="120" w:after="120"/>
      <w:ind w:left="0" w:right="0" w:hanging="0"/>
    </w:pPr>
    <w:rPr>
      <w:b/>
      <w:bCs/>
      <w:i/>
      <w:iCs/>
      <w:sz w:val="27"/>
      <w:szCs w:val="27"/>
    </w:rPr>
  </w:style>
  <w:style w:type="character" w:styleId="Caracteresdenotaderodap">
    <w:name w:val="Caracteres de nota de rodapé"/>
    <w:qFormat/>
    <w:rPr/>
  </w:style>
  <w:style w:type="character" w:styleId="Caracteresdenotadefim">
    <w:name w:val="Caracteres de nota de fim"/>
    <w:qFormat/>
    <w:rPr/>
  </w:style>
  <w:style w:type="character" w:styleId="Smbolosdenumerao">
    <w:name w:val="Símbolos de numeração"/>
    <w:qFormat/>
    <w:rPr/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character" w:styleId="ListLabel1">
    <w:name w:val="ListLabel 1"/>
    <w:qFormat/>
    <w:rPr>
      <w:rFonts w:ascii="Arial" w:hAnsi="Arial" w:eastAsia="Liberation Serif" w:cs="Liberation Serif"/>
      <w:b w:val="false"/>
      <w:spacing w:val="0"/>
      <w:w w:val="100"/>
      <w:sz w:val="18"/>
      <w:szCs w:val="20"/>
      <w:lang w:val="pt-PT" w:eastAsia="en-US" w:bidi="ar-SA"/>
    </w:rPr>
  </w:style>
  <w:style w:type="character" w:styleId="ListLabel2">
    <w:name w:val="ListLabel 2"/>
    <w:qFormat/>
    <w:rPr>
      <w:rFonts w:eastAsia="Liberation Serif" w:cs="Liberation Serif"/>
      <w:spacing w:val="-1"/>
      <w:w w:val="100"/>
      <w:sz w:val="20"/>
      <w:szCs w:val="20"/>
      <w:lang w:val="pt-PT" w:eastAsia="en-US" w:bidi="ar-SA"/>
    </w:rPr>
  </w:style>
  <w:style w:type="character" w:styleId="ListLabel3">
    <w:name w:val="ListLabel 3"/>
    <w:qFormat/>
    <w:rPr>
      <w:rFonts w:cs="Symbol"/>
      <w:lang w:val="pt-PT" w:eastAsia="en-US" w:bidi="ar-SA"/>
    </w:rPr>
  </w:style>
  <w:style w:type="character" w:styleId="ListLabel4">
    <w:name w:val="ListLabel 4"/>
    <w:qFormat/>
    <w:rPr>
      <w:rFonts w:cs="Symbol"/>
      <w:lang w:val="pt-PT" w:eastAsia="en-US" w:bidi="ar-SA"/>
    </w:rPr>
  </w:style>
  <w:style w:type="character" w:styleId="ListLabel5">
    <w:name w:val="ListLabel 5"/>
    <w:qFormat/>
    <w:rPr>
      <w:rFonts w:cs="Symbol"/>
      <w:lang w:val="pt-PT" w:eastAsia="en-US" w:bidi="ar-SA"/>
    </w:rPr>
  </w:style>
  <w:style w:type="character" w:styleId="ListLabel6">
    <w:name w:val="ListLabel 6"/>
    <w:qFormat/>
    <w:rPr>
      <w:rFonts w:cs="Symbol"/>
      <w:lang w:val="pt-PT" w:eastAsia="en-US" w:bidi="ar-SA"/>
    </w:rPr>
  </w:style>
  <w:style w:type="character" w:styleId="ListLabel7">
    <w:name w:val="ListLabel 7"/>
    <w:qFormat/>
    <w:rPr>
      <w:rFonts w:cs="Symbol"/>
      <w:lang w:val="pt-PT" w:eastAsia="en-US" w:bidi="ar-SA"/>
    </w:rPr>
  </w:style>
  <w:style w:type="character" w:styleId="ListLabel8">
    <w:name w:val="ListLabel 8"/>
    <w:qFormat/>
    <w:rPr>
      <w:rFonts w:cs="Symbol"/>
      <w:lang w:val="pt-PT" w:eastAsia="en-US" w:bidi="ar-SA"/>
    </w:rPr>
  </w:style>
  <w:style w:type="character" w:styleId="ListLabel9">
    <w:name w:val="ListLabel 9"/>
    <w:qFormat/>
    <w:rPr>
      <w:rFonts w:cs="Symbol"/>
      <w:lang w:val="pt-PT" w:eastAsia="en-US" w:bidi="ar-SA"/>
    </w:rPr>
  </w:style>
  <w:style w:type="character" w:styleId="ListLabel10">
    <w:name w:val="ListLabel 10"/>
    <w:qFormat/>
    <w:rPr>
      <w:rFonts w:ascii="Arial" w:hAnsi="Arial" w:eastAsia="Liberation Serif" w:cs="Liberation Serif"/>
      <w:b w:val="false"/>
      <w:spacing w:val="-25"/>
      <w:w w:val="100"/>
      <w:sz w:val="18"/>
      <w:szCs w:val="20"/>
      <w:lang w:val="pt-PT" w:eastAsia="en-US" w:bidi="ar-SA"/>
    </w:rPr>
  </w:style>
  <w:style w:type="character" w:styleId="ListLabel11">
    <w:name w:val="ListLabel 11"/>
    <w:qFormat/>
    <w:rPr>
      <w:rFonts w:cs="Symbol"/>
      <w:lang w:val="pt-PT" w:eastAsia="en-US" w:bidi="ar-SA"/>
    </w:rPr>
  </w:style>
  <w:style w:type="character" w:styleId="ListLabel12">
    <w:name w:val="ListLabel 12"/>
    <w:qFormat/>
    <w:rPr>
      <w:rFonts w:cs="Symbol"/>
      <w:lang w:val="pt-PT" w:eastAsia="en-US" w:bidi="ar-SA"/>
    </w:rPr>
  </w:style>
  <w:style w:type="character" w:styleId="ListLabel13">
    <w:name w:val="ListLabel 13"/>
    <w:qFormat/>
    <w:rPr>
      <w:rFonts w:cs="Symbol"/>
      <w:lang w:val="pt-PT" w:eastAsia="en-US" w:bidi="ar-SA"/>
    </w:rPr>
  </w:style>
  <w:style w:type="character" w:styleId="ListLabel14">
    <w:name w:val="ListLabel 14"/>
    <w:qFormat/>
    <w:rPr>
      <w:rFonts w:cs="Symbol"/>
      <w:lang w:val="pt-PT" w:eastAsia="en-US" w:bidi="ar-SA"/>
    </w:rPr>
  </w:style>
  <w:style w:type="character" w:styleId="ListLabel15">
    <w:name w:val="ListLabel 15"/>
    <w:qFormat/>
    <w:rPr>
      <w:rFonts w:cs="Symbol"/>
      <w:lang w:val="pt-PT" w:eastAsia="en-US" w:bidi="ar-SA"/>
    </w:rPr>
  </w:style>
  <w:style w:type="character" w:styleId="ListLabel16">
    <w:name w:val="ListLabel 16"/>
    <w:qFormat/>
    <w:rPr>
      <w:rFonts w:cs="Symbol"/>
      <w:lang w:val="pt-PT" w:eastAsia="en-US" w:bidi="ar-SA"/>
    </w:rPr>
  </w:style>
  <w:style w:type="character" w:styleId="ListLabel17">
    <w:name w:val="ListLabel 17"/>
    <w:qFormat/>
    <w:rPr>
      <w:rFonts w:cs="Symbol"/>
      <w:lang w:val="pt-PT" w:eastAsia="en-US" w:bidi="ar-SA"/>
    </w:rPr>
  </w:style>
  <w:style w:type="character" w:styleId="ListLabel18">
    <w:name w:val="ListLabel 18"/>
    <w:qFormat/>
    <w:rPr>
      <w:rFonts w:cs="Symbol"/>
      <w:lang w:val="pt-PT" w:eastAsia="en-US" w:bidi="ar-SA"/>
    </w:rPr>
  </w:style>
  <w:style w:type="character" w:styleId="ListLabel19">
    <w:name w:val="ListLabel 19"/>
    <w:qFormat/>
    <w:rPr>
      <w:rFonts w:ascii="Arial" w:hAnsi="Arial" w:eastAsia="Liberation Serif" w:cs="Liberation Serif"/>
      <w:b w:val="false"/>
      <w:spacing w:val="-25"/>
      <w:w w:val="100"/>
      <w:sz w:val="18"/>
      <w:szCs w:val="20"/>
      <w:lang w:val="pt-PT" w:eastAsia="en-US" w:bidi="ar-SA"/>
    </w:rPr>
  </w:style>
  <w:style w:type="character" w:styleId="ListLabel20">
    <w:name w:val="ListLabel 20"/>
    <w:qFormat/>
    <w:rPr>
      <w:rFonts w:cs="Symbol"/>
      <w:lang w:val="pt-PT" w:eastAsia="en-US" w:bidi="ar-SA"/>
    </w:rPr>
  </w:style>
  <w:style w:type="character" w:styleId="ListLabel21">
    <w:name w:val="ListLabel 21"/>
    <w:qFormat/>
    <w:rPr>
      <w:rFonts w:cs="Symbol"/>
      <w:lang w:val="pt-PT" w:eastAsia="en-US" w:bidi="ar-SA"/>
    </w:rPr>
  </w:style>
  <w:style w:type="character" w:styleId="ListLabel22">
    <w:name w:val="ListLabel 22"/>
    <w:qFormat/>
    <w:rPr>
      <w:rFonts w:cs="Symbol"/>
      <w:lang w:val="pt-PT" w:eastAsia="en-US" w:bidi="ar-SA"/>
    </w:rPr>
  </w:style>
  <w:style w:type="character" w:styleId="ListLabel23">
    <w:name w:val="ListLabel 23"/>
    <w:qFormat/>
    <w:rPr>
      <w:rFonts w:cs="Symbol"/>
      <w:lang w:val="pt-PT" w:eastAsia="en-US" w:bidi="ar-SA"/>
    </w:rPr>
  </w:style>
  <w:style w:type="character" w:styleId="ListLabel24">
    <w:name w:val="ListLabel 24"/>
    <w:qFormat/>
    <w:rPr>
      <w:rFonts w:cs="Symbol"/>
      <w:lang w:val="pt-PT" w:eastAsia="en-US" w:bidi="ar-SA"/>
    </w:rPr>
  </w:style>
  <w:style w:type="character" w:styleId="ListLabel25">
    <w:name w:val="ListLabel 25"/>
    <w:qFormat/>
    <w:rPr>
      <w:rFonts w:cs="Symbol"/>
      <w:lang w:val="pt-PT" w:eastAsia="en-US" w:bidi="ar-SA"/>
    </w:rPr>
  </w:style>
  <w:style w:type="character" w:styleId="ListLabel26">
    <w:name w:val="ListLabel 26"/>
    <w:qFormat/>
    <w:rPr>
      <w:rFonts w:cs="Symbol"/>
      <w:lang w:val="pt-PT" w:eastAsia="en-US" w:bidi="ar-SA"/>
    </w:rPr>
  </w:style>
  <w:style w:type="character" w:styleId="ListLabel27">
    <w:name w:val="ListLabel 27"/>
    <w:qFormat/>
    <w:rPr>
      <w:rFonts w:cs="Symbol"/>
      <w:lang w:val="pt-PT" w:eastAsia="en-US" w:bidi="ar-SA"/>
    </w:rPr>
  </w:style>
  <w:style w:type="character" w:styleId="ListLabel28">
    <w:name w:val="ListLabel 28"/>
    <w:qFormat/>
    <w:rPr>
      <w:rFonts w:ascii="Arial" w:hAnsi="Arial" w:eastAsia="Liberation Serif" w:cs="Liberation Serif"/>
      <w:b w:val="false"/>
      <w:spacing w:val="0"/>
      <w:w w:val="100"/>
      <w:sz w:val="18"/>
      <w:szCs w:val="20"/>
      <w:lang w:val="pt-PT" w:eastAsia="en-US" w:bidi="ar-SA"/>
    </w:rPr>
  </w:style>
  <w:style w:type="character" w:styleId="ListLabel29">
    <w:name w:val="ListLabel 29"/>
    <w:qFormat/>
    <w:rPr>
      <w:rFonts w:cs="Symbol"/>
      <w:lang w:val="pt-PT" w:eastAsia="en-US" w:bidi="ar-SA"/>
    </w:rPr>
  </w:style>
  <w:style w:type="character" w:styleId="ListLabel30">
    <w:name w:val="ListLabel 30"/>
    <w:qFormat/>
    <w:rPr>
      <w:rFonts w:cs="Symbol"/>
      <w:lang w:val="pt-PT" w:eastAsia="en-US" w:bidi="ar-SA"/>
    </w:rPr>
  </w:style>
  <w:style w:type="character" w:styleId="ListLabel31">
    <w:name w:val="ListLabel 31"/>
    <w:qFormat/>
    <w:rPr>
      <w:rFonts w:cs="Symbol"/>
      <w:lang w:val="pt-PT" w:eastAsia="en-US" w:bidi="ar-SA"/>
    </w:rPr>
  </w:style>
  <w:style w:type="character" w:styleId="ListLabel32">
    <w:name w:val="ListLabel 32"/>
    <w:qFormat/>
    <w:rPr>
      <w:rFonts w:cs="Symbol"/>
      <w:lang w:val="pt-PT" w:eastAsia="en-US" w:bidi="ar-SA"/>
    </w:rPr>
  </w:style>
  <w:style w:type="character" w:styleId="ListLabel33">
    <w:name w:val="ListLabel 33"/>
    <w:qFormat/>
    <w:rPr>
      <w:rFonts w:cs="Symbol"/>
      <w:lang w:val="pt-PT" w:eastAsia="en-US" w:bidi="ar-SA"/>
    </w:rPr>
  </w:style>
  <w:style w:type="character" w:styleId="ListLabel34">
    <w:name w:val="ListLabel 34"/>
    <w:qFormat/>
    <w:rPr>
      <w:rFonts w:cs="Symbol"/>
      <w:lang w:val="pt-PT" w:eastAsia="en-US" w:bidi="ar-SA"/>
    </w:rPr>
  </w:style>
  <w:style w:type="character" w:styleId="ListLabel35">
    <w:name w:val="ListLabel 35"/>
    <w:qFormat/>
    <w:rPr>
      <w:rFonts w:cs="Symbol"/>
      <w:lang w:val="pt-PT" w:eastAsia="en-US" w:bidi="ar-SA"/>
    </w:rPr>
  </w:style>
  <w:style w:type="character" w:styleId="ListLabel36">
    <w:name w:val="ListLabel 36"/>
    <w:qFormat/>
    <w:rPr>
      <w:rFonts w:cs="Symbol"/>
      <w:lang w:val="pt-PT" w:eastAsia="en-US" w:bidi="ar-SA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Arial" w:hAnsi="Arial" w:eastAsia="DejaVu Sans Mono" w:cs="DejaVu Sans"/>
      <w:sz w:val="28"/>
      <w:szCs w:val="28"/>
    </w:rPr>
  </w:style>
  <w:style w:type="paragraph" w:styleId="Corpodetexto">
    <w:name w:val="Body Text"/>
    <w:basedOn w:val="Normal"/>
    <w:pPr>
      <w:spacing w:before="0" w:after="120"/>
    </w:pPr>
    <w:rPr/>
  </w:style>
  <w:style w:type="paragraph" w:styleId="Lista">
    <w:name w:val="List"/>
    <w:basedOn w:val="Corpodetexto"/>
    <w:pPr/>
    <w:rPr>
      <w:rFonts w:cs="DejaVu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DejaVu Sans"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Cabealho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Contedodoquadro">
    <w:name w:val="Conteúdo do quadro"/>
    <w:basedOn w:val="Normal"/>
    <w:qFormat/>
    <w:pPr/>
    <w:rPr/>
  </w:style>
  <w:style w:type="paragraph" w:styleId="TableParagraph">
    <w:name w:val="Table Paragraph"/>
    <w:basedOn w:val="Normal"/>
    <w:qFormat/>
    <w:pPr>
      <w:ind w:left="21" w:right="0" w:hanging="0"/>
      <w:jc w:val="both"/>
    </w:pPr>
    <w:rPr>
      <w:rFonts w:ascii="Liberation Sans" w:hAnsi="Liberation Sans" w:eastAsia="Liberation Sans" w:cs="Liberation Sans"/>
      <w:lang w:val="pt-PT" w:eastAsia="en-US" w:bidi="ar-SA"/>
    </w:rPr>
  </w:style>
  <w:style w:type="paragraph" w:styleId="ListParagraph">
    <w:name w:val="List Paragraph"/>
    <w:basedOn w:val="Normal"/>
    <w:qFormat/>
    <w:pPr>
      <w:ind w:left="135" w:right="0" w:firstLine="710"/>
    </w:pPr>
    <w:rPr>
      <w:rFonts w:ascii="Liberation Serif" w:hAnsi="Liberation Serif" w:eastAsia="Liberation Serif" w:cs="Liberation Serif"/>
      <w:lang w:val="pt-PT" w:eastAsia="en-US" w:bidi="ar-SA"/>
    </w:rPr>
  </w:style>
  <w:style w:type="paragraph" w:styleId="Ttulododocumento">
    <w:name w:val="Title"/>
    <w:basedOn w:val="Normal"/>
    <w:qFormat/>
    <w:pPr>
      <w:spacing w:before="92" w:after="0"/>
      <w:ind w:left="846" w:right="0" w:hanging="0"/>
    </w:pPr>
    <w:rPr>
      <w:rFonts w:ascii="Liberation Serif" w:hAnsi="Liberation Serif" w:eastAsia="Liberation Serif" w:cs="Liberation Serif"/>
      <w:b/>
      <w:bCs/>
      <w:sz w:val="21"/>
      <w:szCs w:val="21"/>
      <w:lang w:val="pt-PT" w:eastAsia="en-US" w:bidi="ar-SA"/>
    </w:rPr>
  </w:style>
  <w:style w:type="paragraph" w:styleId="Subttulo">
    <w:name w:val="Subtitle"/>
    <w:basedOn w:val="Ttulo"/>
    <w:qFormat/>
    <w:pPr>
      <w:jc w:val="center"/>
    </w:pPr>
    <w:rPr>
      <w:i/>
      <w:iCs/>
      <w:sz w:val="28"/>
      <w:szCs w:val="28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header" Target="head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</TotalTime>
  <Application>LibreOffice/5.1.6.2$Linux_X86_64 LibreOffice_project/10m0$Build-2</Application>
  <Pages>5</Pages>
  <Words>2504</Words>
  <Characters>14536</Characters>
  <CharactersWithSpaces>16935</CharactersWithSpaces>
  <Paragraphs>152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2019-12-04T15:54:19Z</dcterms:created>
  <dc:creator>dbseller </dc:creator>
  <dc:description/>
  <dc:language>pt-BR</dc:language>
  <cp:lastModifiedBy/>
  <dcterms:modified xsi:type="dcterms:W3CDTF">2020-02-28T11:23:28Z</dcterms:modified>
  <cp:revision>15</cp:revision>
  <dc:subject/>
  <dc:title/>
</cp:coreProperties>
</file>