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Cabealho"/>
        <w:jc w:val="center"/>
        <w:rPr/>
      </w:pPr>
      <w:r>
        <w:drawing>
          <wp:anchor behindDoc="0" distT="0" distB="3175" distL="114300" distR="122555" simplePos="0" locked="0" layoutInCell="1" allowOverlap="1" relativeHeight="2">
            <wp:simplePos x="0" y="0"/>
            <wp:positionH relativeFrom="column">
              <wp:posOffset>89535</wp:posOffset>
            </wp:positionH>
            <wp:positionV relativeFrom="paragraph">
              <wp:posOffset>35560</wp:posOffset>
            </wp:positionV>
            <wp:extent cx="715645" cy="815975"/>
            <wp:effectExtent l="0" t="0" r="0" b="0"/>
            <wp:wrapTight wrapText="bothSides">
              <wp:wrapPolygon edited="0">
                <wp:start x="-1039" y="0"/>
                <wp:lineTo x="-1039" y="20053"/>
                <wp:lineTo x="21140" y="20053"/>
                <wp:lineTo x="21140" y="0"/>
                <wp:lineTo x="-1039" y="0"/>
              </wp:wrapPolygon>
            </wp:wrapTight>
            <wp:docPr id="1" name="figura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igura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5645" cy="8159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DejaVu Sans" w:hAnsi="DejaVu Sans"/>
          <w:color w:val="000000"/>
          <w:sz w:val="22"/>
          <w:szCs w:val="22"/>
        </w:rPr>
        <w:t>E</w:t>
      </w:r>
      <w:r>
        <w:rPr>
          <w:rFonts w:ascii="DejaVu Sans" w:hAnsi="DejaVu Sans"/>
          <w:color w:val="000000"/>
          <w:sz w:val="22"/>
          <w:szCs w:val="22"/>
        </w:rPr>
        <w:t>STADO DO RIO GRANDE DO SUL</w:t>
      </w:r>
    </w:p>
    <w:p>
      <w:pPr>
        <w:pStyle w:val="Cabealho"/>
        <w:jc w:val="center"/>
        <w:rPr>
          <w:rFonts w:ascii="DejaVu Sans" w:hAnsi="DejaVu Sans"/>
          <w:color w:val="000000"/>
          <w:sz w:val="22"/>
          <w:szCs w:val="22"/>
        </w:rPr>
      </w:pPr>
      <w:r>
        <w:rPr>
          <w:rFonts w:ascii="DejaVu Sans" w:hAnsi="DejaVu Sans"/>
          <w:color w:val="000000"/>
          <w:sz w:val="22"/>
          <w:szCs w:val="22"/>
        </w:rPr>
        <w:t>PREFEITURA MUNICIPAL DE SÃO BORJA</w:t>
      </w:r>
    </w:p>
    <w:p>
      <w:pPr>
        <w:pStyle w:val="Standard"/>
        <w:jc w:val="center"/>
        <w:rPr>
          <w:rFonts w:ascii="DejaVu Sans" w:hAnsi="DejaVu Sans"/>
          <w:color w:val="000000"/>
          <w:sz w:val="22"/>
          <w:szCs w:val="22"/>
        </w:rPr>
      </w:pPr>
      <w:r>
        <w:rPr>
          <w:rFonts w:ascii="DejaVu Sans" w:hAnsi="DejaVu Sans"/>
          <w:color w:val="000000"/>
          <w:sz w:val="22"/>
          <w:szCs w:val="22"/>
        </w:rPr>
        <w:t>SECRETARIA MUNICIPAL DO PLANEJAMENTO,</w:t>
      </w:r>
    </w:p>
    <w:p>
      <w:pPr>
        <w:pStyle w:val="Standard"/>
        <w:jc w:val="center"/>
        <w:rPr>
          <w:rFonts w:ascii="DejaVu Sans" w:hAnsi="DejaVu Sans"/>
          <w:color w:val="000000"/>
          <w:sz w:val="22"/>
          <w:szCs w:val="22"/>
        </w:rPr>
      </w:pPr>
      <w:r>
        <w:rPr>
          <w:rFonts w:ascii="DejaVu Sans" w:hAnsi="DejaVu Sans"/>
          <w:color w:val="000000"/>
          <w:sz w:val="22"/>
          <w:szCs w:val="22"/>
        </w:rPr>
        <w:t>ORÇAMENTO E PROJETOS</w:t>
      </w:r>
    </w:p>
    <w:p>
      <w:pPr>
        <w:pStyle w:val="Standard"/>
        <w:jc w:val="both"/>
        <w:rPr>
          <w:rFonts w:ascii="DejaVu Sans" w:hAnsi="DejaVu Sans"/>
          <w:color w:val="000000"/>
          <w:sz w:val="22"/>
          <w:szCs w:val="22"/>
        </w:rPr>
      </w:pPr>
      <w:r>
        <w:rPr>
          <w:rFonts w:ascii="DejaVu Sans" w:hAnsi="DejaVu Sans"/>
          <w:color w:val="000000"/>
          <w:sz w:val="22"/>
          <w:szCs w:val="22"/>
        </w:rPr>
      </w:r>
    </w:p>
    <w:p>
      <w:pPr>
        <w:pStyle w:val="Standard"/>
        <w:jc w:val="center"/>
        <w:rPr>
          <w:b/>
          <w:b/>
          <w:bCs/>
          <w:color w:val="000000"/>
        </w:rPr>
      </w:pPr>
      <w:r>
        <w:rPr>
          <w:b/>
          <w:bCs/>
          <w:color w:val="000000"/>
        </w:rPr>
      </w:r>
    </w:p>
    <w:p>
      <w:pPr>
        <w:pStyle w:val="Standard"/>
        <w:jc w:val="center"/>
        <w:rPr>
          <w:b/>
          <w:b/>
          <w:bCs/>
          <w:color w:val="000000"/>
        </w:rPr>
      </w:pPr>
      <w:r>
        <w:rPr>
          <w:b/>
          <w:bCs/>
          <w:color w:val="000000"/>
        </w:rPr>
      </w:r>
    </w:p>
    <w:p>
      <w:pPr>
        <w:pStyle w:val="Standard"/>
        <w:jc w:val="center"/>
        <w:rPr/>
      </w:pPr>
      <w:r>
        <w:rPr>
          <w:b/>
          <w:bCs/>
          <w:color w:val="000000"/>
          <w:sz w:val="21"/>
          <w:szCs w:val="21"/>
        </w:rPr>
        <w:t xml:space="preserve">ATA DE REUNIÃO N° </w:t>
      </w:r>
      <w:r>
        <w:rPr>
          <w:b/>
          <w:bCs/>
          <w:color w:val="000000"/>
          <w:sz w:val="21"/>
          <w:szCs w:val="21"/>
        </w:rPr>
        <w:t>350</w:t>
      </w:r>
      <w:r>
        <w:rPr>
          <w:b/>
          <w:bCs/>
          <w:color w:val="000000"/>
          <w:sz w:val="21"/>
          <w:szCs w:val="21"/>
        </w:rPr>
        <w:t xml:space="preserve">/2022 (Sequência: </w:t>
      </w:r>
      <w:r>
        <w:rPr>
          <w:b/>
          <w:bCs/>
          <w:color w:val="000000"/>
          <w:sz w:val="21"/>
          <w:szCs w:val="21"/>
        </w:rPr>
        <w:t>3</w:t>
      </w:r>
      <w:r>
        <w:rPr>
          <w:b/>
          <w:bCs/>
          <w:color w:val="000000"/>
          <w:sz w:val="21"/>
          <w:szCs w:val="21"/>
        </w:rPr>
        <w:t>)</w:t>
      </w:r>
    </w:p>
    <w:p>
      <w:pPr>
        <w:pStyle w:val="Standard"/>
        <w:jc w:val="center"/>
        <w:rPr>
          <w:rFonts w:ascii="Times New Roman" w:hAnsi="Times New Roman"/>
          <w:sz w:val="21"/>
          <w:szCs w:val="21"/>
        </w:rPr>
      </w:pPr>
      <w:r>
        <w:rPr>
          <w:b/>
          <w:bCs/>
          <w:color w:val="000000"/>
          <w:sz w:val="21"/>
          <w:szCs w:val="21"/>
        </w:rPr>
        <w:t>TOMADA DE PREÇOS n° 22/2022</w:t>
      </w:r>
    </w:p>
    <w:p>
      <w:pPr>
        <w:pStyle w:val="Standard"/>
        <w:jc w:val="center"/>
        <w:rPr>
          <w:rFonts w:ascii="Times New Roman" w:hAnsi="Times New Roman"/>
          <w:b/>
          <w:b/>
          <w:bCs/>
          <w:color w:val="000000"/>
          <w:sz w:val="21"/>
          <w:szCs w:val="21"/>
        </w:rPr>
      </w:pPr>
      <w:r>
        <w:rPr>
          <w:b/>
          <w:bCs/>
          <w:color w:val="000000"/>
          <w:sz w:val="21"/>
          <w:szCs w:val="21"/>
        </w:rPr>
      </w:r>
    </w:p>
    <w:p>
      <w:pPr>
        <w:pStyle w:val="Standard"/>
        <w:jc w:val="both"/>
        <w:rPr/>
      </w:pPr>
      <w:r>
        <w:rPr>
          <w:rFonts w:eastAsia="Lucida Sans Unicode" w:cs="Tahoma"/>
          <w:b w:val="false"/>
          <w:bCs w:val="false"/>
          <w:color w:val="000000"/>
          <w:sz w:val="21"/>
          <w:szCs w:val="21"/>
          <w:lang w:val="pt-BR" w:eastAsia="pt-BR" w:bidi="ar-SA"/>
        </w:rPr>
        <w:t xml:space="preserve">No dia trinta </w:t>
      </w:r>
      <w:r>
        <w:rPr>
          <w:rFonts w:eastAsia="Lucida Sans Unicode" w:cs="Tahoma"/>
          <w:b w:val="false"/>
          <w:bCs w:val="false"/>
          <w:color w:val="000000"/>
          <w:sz w:val="21"/>
          <w:szCs w:val="21"/>
          <w:lang w:val="pt-BR" w:eastAsia="pt-BR" w:bidi="ar-SA"/>
        </w:rPr>
        <w:t xml:space="preserve">e um </w:t>
      </w:r>
      <w:r>
        <w:rPr>
          <w:rFonts w:eastAsia="Lucida Sans Unicode" w:cs="Tahoma"/>
          <w:b w:val="false"/>
          <w:bCs w:val="false"/>
          <w:color w:val="000000"/>
          <w:sz w:val="21"/>
          <w:szCs w:val="21"/>
          <w:lang w:val="pt-BR" w:eastAsia="pt-BR" w:bidi="ar-SA"/>
        </w:rPr>
        <w:t xml:space="preserve">do mês </w:t>
      </w:r>
      <w:r>
        <w:rPr>
          <w:b w:val="false"/>
          <w:bCs w:val="false"/>
          <w:color w:val="000000"/>
          <w:sz w:val="21"/>
          <w:szCs w:val="21"/>
        </w:rPr>
        <w:t>de agosto do ano de dois mil e vinte e dois (3</w:t>
      </w:r>
      <w:r>
        <w:rPr>
          <w:b w:val="false"/>
          <w:bCs w:val="false"/>
          <w:color w:val="000000"/>
          <w:sz w:val="21"/>
          <w:szCs w:val="21"/>
        </w:rPr>
        <w:t>1</w:t>
      </w:r>
      <w:r>
        <w:rPr>
          <w:rFonts w:eastAsia="Lucida Sans Unicode" w:cs="Tahoma"/>
          <w:b w:val="false"/>
          <w:bCs w:val="false"/>
          <w:color w:val="000000"/>
          <w:sz w:val="21"/>
          <w:szCs w:val="21"/>
          <w:lang w:val="pt-BR" w:eastAsia="pt-BR" w:bidi="ar-SA"/>
        </w:rPr>
        <w:t>/08</w:t>
      </w:r>
      <w:r>
        <w:rPr>
          <w:b w:val="false"/>
          <w:bCs w:val="false"/>
          <w:color w:val="000000"/>
          <w:sz w:val="21"/>
          <w:szCs w:val="21"/>
        </w:rPr>
        <w:t xml:space="preserve">/2022), a </w:t>
      </w:r>
      <w:r>
        <w:rPr>
          <w:rStyle w:val="Fontepargpadro1"/>
          <w:b w:val="false"/>
          <w:bCs w:val="false"/>
          <w:color w:val="000000"/>
          <w:sz w:val="21"/>
          <w:szCs w:val="21"/>
        </w:rPr>
        <w:t xml:space="preserve">Comissão Permanente de Licitações de Obras de Engenharia, nomeada pelo Decreto n. 19.415, de 07 de abril de 2022, formada pelos membros: NELSON FREITAS, servidor efetivo, neste ato desempenhando as atividades de Presidente; CRISTIANE ANDRADE DOS SANTOS, ADRIANA PIEGAS DE SOUZA, </w:t>
      </w:r>
      <w:r>
        <w:rPr>
          <w:rStyle w:val="Fontepargpadro1"/>
          <w:b w:val="false"/>
          <w:bCs w:val="false"/>
          <w:color w:val="000000"/>
          <w:sz w:val="21"/>
          <w:szCs w:val="21"/>
        </w:rPr>
        <w:t>F</w:t>
      </w:r>
      <w:r>
        <w:rPr>
          <w:rStyle w:val="Fontepargpadro1"/>
          <w:b w:val="false"/>
          <w:bCs w:val="false"/>
          <w:color w:val="000000"/>
          <w:sz w:val="21"/>
          <w:szCs w:val="21"/>
        </w:rPr>
        <w:t>Á</w:t>
      </w:r>
      <w:r>
        <w:rPr>
          <w:rStyle w:val="Fontepargpadro1"/>
          <w:b w:val="false"/>
          <w:bCs w:val="false"/>
          <w:color w:val="000000"/>
          <w:sz w:val="21"/>
          <w:szCs w:val="21"/>
        </w:rPr>
        <w:t>BIO</w:t>
      </w:r>
      <w:r>
        <w:rPr>
          <w:rStyle w:val="Fontepargpadro1"/>
          <w:b w:val="false"/>
          <w:bCs w:val="false"/>
          <w:color w:val="000000"/>
          <w:sz w:val="21"/>
          <w:szCs w:val="21"/>
        </w:rPr>
        <w:t xml:space="preserve"> CUNHA DOS SANTOS, servidores efetivos</w:t>
      </w:r>
      <w:bookmarkStart w:id="0" w:name="__DdeLink__6084_329098932"/>
      <w:r>
        <w:rPr>
          <w:rStyle w:val="Fontepargpadro1"/>
          <w:b w:val="false"/>
          <w:bCs w:val="false"/>
          <w:color w:val="000000"/>
          <w:sz w:val="21"/>
          <w:szCs w:val="21"/>
        </w:rPr>
        <w:t>,</w:t>
      </w:r>
      <w:bookmarkEnd w:id="0"/>
      <w:r>
        <w:rPr>
          <w:rStyle w:val="Fontepargpadro1"/>
          <w:b w:val="false"/>
          <w:bCs w:val="false"/>
          <w:color w:val="000000"/>
          <w:sz w:val="21"/>
          <w:szCs w:val="21"/>
        </w:rPr>
        <w:t xml:space="preserve"> </w:t>
      </w:r>
      <w:r>
        <w:rPr>
          <w:b w:val="false"/>
          <w:bCs w:val="false"/>
          <w:color w:val="000000"/>
          <w:sz w:val="21"/>
          <w:szCs w:val="21"/>
        </w:rPr>
        <w:t>reuniram-se na sala de licitações da Secretaria de Planejamento, Orçamento e Projetos da Prefeitura Municipal de São Borja, à rua Ver. Eurico Batista da Silva, n° 64, com a finalidade de realizara Tomada de Preços n° 22</w:t>
      </w:r>
      <w:r>
        <w:rPr>
          <w:rFonts w:eastAsia="Lucida Sans Unicode" w:cs="Tahoma"/>
          <w:b w:val="false"/>
          <w:bCs w:val="false"/>
          <w:color w:val="000000"/>
          <w:sz w:val="21"/>
          <w:szCs w:val="21"/>
          <w:lang w:val="pt-BR" w:eastAsia="pt-BR" w:bidi="ar-SA"/>
        </w:rPr>
        <w:t>/</w:t>
      </w:r>
      <w:r>
        <w:rPr>
          <w:b w:val="false"/>
          <w:bCs w:val="false"/>
          <w:color w:val="000000"/>
          <w:sz w:val="21"/>
          <w:szCs w:val="21"/>
        </w:rPr>
        <w:t>2022/TP/SMPOP-DCL, o qual tem por objeto a</w:t>
      </w:r>
      <w:r>
        <w:rPr>
          <w:rFonts w:cs="Arial"/>
          <w:b w:val="false"/>
          <w:bCs w:val="false"/>
          <w:color w:val="000000"/>
          <w:sz w:val="21"/>
          <w:szCs w:val="21"/>
        </w:rPr>
        <w:t xml:space="preserve"> </w:t>
      </w:r>
      <w:r>
        <w:rPr>
          <w:rStyle w:val="Fontepargpadro"/>
          <w:rFonts w:eastAsia="Nimbus Roman No9 L" w:cs="Nimbus Roman No9 L"/>
          <w:b w:val="false"/>
          <w:bCs w:val="false"/>
          <w:color w:val="000000"/>
          <w:sz w:val="21"/>
          <w:szCs w:val="21"/>
        </w:rPr>
        <w:t>Contratação de empresa</w:t>
      </w:r>
      <w:r>
        <w:rPr>
          <w:rStyle w:val="Fontepargpadro"/>
          <w:rFonts w:eastAsia="Nimbus Roman No9 L" w:cs="Nimbus Roman No9 L"/>
          <w:b w:val="false"/>
          <w:bCs w:val="false"/>
          <w:i w:val="false"/>
          <w:caps w:val="false"/>
          <w:smallCaps w:val="false"/>
          <w:color w:val="000000"/>
          <w:spacing w:val="0"/>
          <w:sz w:val="21"/>
          <w:szCs w:val="21"/>
          <w:lang w:bidi="ar-SA"/>
        </w:rPr>
        <w:t xml:space="preserve"> no ramo de engenharia civil para execução de pavimentação em blocos intervalados, na Av. José Schiavo Munró, com área de 4.690,92m² e extensão de 486,14m, no trecho entre a Rua Luis Euclides Braga Chaer e a BR 285 (acesso à Ponte Internacional de São Borja/Santo Tomé)</w:t>
      </w:r>
      <w:r>
        <w:rPr>
          <w:rFonts w:cs="Arial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1"/>
          <w:szCs w:val="21"/>
          <w:u w:val="none"/>
        </w:rPr>
        <w:t xml:space="preserve">. </w:t>
      </w:r>
      <w:r>
        <w:rPr>
          <w:rStyle w:val="Fontepargpadro"/>
          <w:rFonts w:cs="Arial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1"/>
          <w:szCs w:val="21"/>
          <w:u w:val="none"/>
        </w:rPr>
        <w:t xml:space="preserve">Conforme registrado na ata anterior, </w:t>
      </w:r>
      <w:r>
        <w:rPr>
          <w:rStyle w:val="Fontepargpadro"/>
          <w:rFonts w:cs="Arial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1"/>
          <w:szCs w:val="21"/>
          <w:u w:val="none"/>
        </w:rPr>
        <w:t xml:space="preserve">foi aberto prazo de diligência </w:t>
      </w:r>
      <w:r>
        <w:rPr>
          <w:rStyle w:val="Fontepargpadro"/>
          <w:rFonts w:cs="Arial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1"/>
          <w:szCs w:val="21"/>
          <w:u w:val="none"/>
        </w:rPr>
        <w:t xml:space="preserve">a empresa PBFORT CONSTRUÇÕES EIRELI, </w:t>
      </w:r>
      <w:r>
        <w:rPr>
          <w:rStyle w:val="Fontepargpadro"/>
          <w:rFonts w:cs="Arial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1"/>
          <w:szCs w:val="21"/>
          <w:u w:val="none"/>
        </w:rPr>
        <w:t xml:space="preserve">apresentar o </w:t>
      </w:r>
      <w:r>
        <w:rPr>
          <w:rStyle w:val="Fontepargpadro"/>
          <w:rFonts w:cs="Arial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1"/>
          <w:szCs w:val="21"/>
          <w:u w:val="none"/>
        </w:rPr>
        <w:t xml:space="preserve">Certificado de Registro Cadastral n° 169, </w:t>
      </w:r>
      <w:r>
        <w:rPr>
          <w:rStyle w:val="Fontepargpadro"/>
          <w:rFonts w:cs="Arial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1"/>
          <w:szCs w:val="21"/>
          <w:u w:val="none"/>
        </w:rPr>
        <w:t xml:space="preserve">nessa data registramos o recebimento do documento solicitado e válido, sendo assim a Comissão declara a empresa HABILITADA e </w:t>
      </w:r>
      <w:r>
        <w:rPr>
          <w:rStyle w:val="Nfaseforte"/>
          <w:rFonts w:eastAsia="DejaVu Sans Mono" w:cs="DejaVu Sans Mono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000000"/>
          <w:spacing w:val="0"/>
          <w:kern w:val="2"/>
          <w:position w:val="0"/>
          <w:sz w:val="21"/>
          <w:sz w:val="21"/>
          <w:szCs w:val="21"/>
          <w:u w:val="none"/>
          <w:vertAlign w:val="baseline"/>
          <w:lang w:val="pt-BR" w:eastAsia="zxx" w:bidi="zxx"/>
        </w:rPr>
        <w:t xml:space="preserve">abre o prazo de recurso de 05 (cinco) dias úteis, conforme art. 109, I, “b”, da lei 8.666/1993. </w:t>
      </w:r>
      <w:r>
        <w:rPr>
          <w:rStyle w:val="Nfaseforte"/>
          <w:rFonts w:eastAsia="DejaVu Sans Mono" w:cs="DejaVu Sans Mono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000000"/>
          <w:spacing w:val="0"/>
          <w:kern w:val="2"/>
          <w:position w:val="0"/>
          <w:sz w:val="21"/>
          <w:sz w:val="21"/>
          <w:szCs w:val="21"/>
          <w:u w:val="none"/>
          <w:vertAlign w:val="baseline"/>
          <w:lang w:val="pt-BR" w:eastAsia="zxx" w:bidi="zxx"/>
        </w:rPr>
        <w:t xml:space="preserve">Nada mais havendo, o Presidente encerrou os trabalhos da presente reunião, da qual eu, </w:t>
      </w:r>
      <w:r>
        <w:rPr>
          <w:rStyle w:val="Nfaseforte"/>
          <w:rFonts w:eastAsia="DejaVu Sans Mono" w:cs="DejaVu Sans Mono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000000"/>
          <w:spacing w:val="0"/>
          <w:kern w:val="2"/>
          <w:position w:val="0"/>
          <w:sz w:val="21"/>
          <w:sz w:val="21"/>
          <w:szCs w:val="21"/>
          <w:u w:val="none"/>
          <w:vertAlign w:val="baseline"/>
          <w:lang w:val="pt-BR" w:eastAsia="zxx" w:bidi="zxx"/>
        </w:rPr>
        <w:t>Adriana Piegas</w:t>
      </w:r>
      <w:r>
        <w:rPr>
          <w:rStyle w:val="Nfaseforte"/>
          <w:rFonts w:eastAsia="DejaVu Sans Mono" w:cs="DejaVu Sans Mono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000000"/>
          <w:spacing w:val="0"/>
          <w:kern w:val="2"/>
          <w:position w:val="0"/>
          <w:sz w:val="21"/>
          <w:sz w:val="21"/>
          <w:szCs w:val="21"/>
          <w:u w:val="none"/>
          <w:vertAlign w:val="baseline"/>
          <w:lang w:val="pt-BR" w:eastAsia="zxx" w:bidi="zxx"/>
        </w:rPr>
        <w:t>, lavrei a presente ata, que após lida e achada conforme, segue assinada pela Comissão de Licitações.</w:t>
      </w:r>
    </w:p>
    <w:p>
      <w:pPr>
        <w:pStyle w:val="Standard"/>
        <w:jc w:val="both"/>
        <w:rPr>
          <w:rFonts w:ascii="Times New Roman" w:hAnsi="Times New Roman"/>
          <w:color w:val="000000"/>
          <w:sz w:val="21"/>
          <w:szCs w:val="21"/>
        </w:rPr>
      </w:pPr>
      <w:r>
        <w:rPr>
          <w:color w:val="000000"/>
          <w:sz w:val="21"/>
          <w:szCs w:val="21"/>
        </w:rPr>
      </w:r>
    </w:p>
    <w:p>
      <w:pPr>
        <w:pStyle w:val="Standard"/>
        <w:jc w:val="both"/>
        <w:rPr/>
      </w:pPr>
      <w:r>
        <w:rPr>
          <w:b/>
          <w:bCs/>
          <w:color w:val="000000"/>
          <w:sz w:val="21"/>
          <w:szCs w:val="21"/>
        </w:rPr>
        <w:t>Comissão de Licitações</w:t>
      </w:r>
    </w:p>
    <w:p>
      <w:pPr>
        <w:pStyle w:val="Standard"/>
        <w:jc w:val="both"/>
        <w:rPr>
          <w:rFonts w:ascii="Times New Roman" w:hAnsi="Times New Roman"/>
          <w:b/>
          <w:b/>
          <w:bCs/>
          <w:color w:val="000000"/>
          <w:sz w:val="21"/>
          <w:szCs w:val="21"/>
        </w:rPr>
      </w:pPr>
      <w:r>
        <w:rPr>
          <w:b/>
          <w:bCs/>
          <w:color w:val="000000"/>
          <w:sz w:val="21"/>
          <w:szCs w:val="21"/>
        </w:rPr>
      </w:r>
    </w:p>
    <w:p>
      <w:pPr>
        <w:pStyle w:val="Standard"/>
        <w:jc w:val="both"/>
        <w:rPr/>
      </w:pPr>
      <w:r>
        <w:rPr>
          <w:rStyle w:val="Fontepargpadro1"/>
          <w:color w:val="000000"/>
          <w:sz w:val="21"/>
          <w:szCs w:val="21"/>
        </w:rPr>
        <w:t>Nelson Freitas</w:t>
        <w:tab/>
        <w:tab/>
      </w:r>
      <w:r>
        <w:rPr>
          <w:color w:val="000000"/>
          <w:sz w:val="21"/>
          <w:szCs w:val="21"/>
        </w:rPr>
        <w:tab/>
        <w:tab/>
        <w:t>………………………………….     Presidente</w:t>
      </w:r>
      <w:bookmarkStart w:id="1" w:name="__DdeLink__152_26226454"/>
    </w:p>
    <w:p>
      <w:pPr>
        <w:pStyle w:val="Standard"/>
        <w:jc w:val="both"/>
        <w:rPr>
          <w:rStyle w:val="Fontepargpadro1"/>
          <w:rFonts w:ascii="Times New Roman" w:hAnsi="Times New Roman"/>
          <w:sz w:val="21"/>
          <w:szCs w:val="21"/>
        </w:rPr>
      </w:pPr>
      <w:r>
        <w:rPr>
          <w:sz w:val="21"/>
          <w:szCs w:val="21"/>
        </w:rPr>
      </w:r>
      <w:bookmarkEnd w:id="1"/>
    </w:p>
    <w:p>
      <w:pPr>
        <w:pStyle w:val="Standard"/>
        <w:jc w:val="both"/>
        <w:rPr/>
      </w:pPr>
      <w:r>
        <w:rPr>
          <w:rStyle w:val="Fontepargpadro1"/>
          <w:color w:val="000000"/>
          <w:sz w:val="21"/>
          <w:szCs w:val="21"/>
        </w:rPr>
        <w:t>Cristiane Andrade dos Santos</w:t>
        <w:tab/>
        <w:tab/>
        <w:t xml:space="preserve">………………………………….    </w:t>
      </w:r>
      <w:r>
        <w:rPr>
          <w:rStyle w:val="Fontepargpadro1"/>
          <w:color w:val="000000"/>
          <w:sz w:val="21"/>
          <w:szCs w:val="21"/>
        </w:rPr>
        <w:t>Membro da Comissão</w:t>
      </w:r>
    </w:p>
    <w:p>
      <w:pPr>
        <w:pStyle w:val="Standard"/>
        <w:jc w:val="both"/>
        <w:rPr>
          <w:rStyle w:val="Fontepargpadro1"/>
          <w:rFonts w:ascii="Times New Roman" w:hAnsi="Times New Roman"/>
          <w:sz w:val="21"/>
          <w:szCs w:val="21"/>
        </w:rPr>
      </w:pPr>
      <w:r>
        <w:rPr>
          <w:sz w:val="21"/>
          <w:szCs w:val="21"/>
        </w:rPr>
      </w:r>
    </w:p>
    <w:p>
      <w:pPr>
        <w:pStyle w:val="Standard"/>
        <w:jc w:val="both"/>
        <w:rPr/>
      </w:pPr>
      <w:r>
        <w:rPr>
          <w:rStyle w:val="Fontepargpadro1"/>
          <w:color w:val="000000"/>
          <w:sz w:val="21"/>
          <w:szCs w:val="21"/>
        </w:rPr>
        <w:t>Adriana Piegas de Souza</w:t>
        <w:tab/>
        <w:tab/>
        <w:tab/>
        <w:t xml:space="preserve">………………………………….      </w:t>
      </w:r>
      <w:r>
        <w:rPr>
          <w:rStyle w:val="Fontepargpadro1"/>
          <w:color w:val="000000"/>
          <w:sz w:val="21"/>
          <w:szCs w:val="21"/>
        </w:rPr>
        <w:t>Membro da Comissão</w:t>
      </w:r>
    </w:p>
    <w:p>
      <w:pPr>
        <w:pStyle w:val="Standard"/>
        <w:jc w:val="both"/>
        <w:rPr>
          <w:rFonts w:ascii="Times New Roman" w:hAnsi="Times New Roman"/>
          <w:sz w:val="21"/>
          <w:szCs w:val="21"/>
        </w:rPr>
      </w:pPr>
      <w:r>
        <w:rPr>
          <w:sz w:val="21"/>
          <w:szCs w:val="21"/>
        </w:rPr>
      </w:r>
      <w:bookmarkStart w:id="2" w:name="__DdeLink__6228_19972699951"/>
      <w:bookmarkStart w:id="3" w:name="__DdeLink__6228_19972699951"/>
      <w:bookmarkEnd w:id="3"/>
    </w:p>
    <w:p>
      <w:pPr>
        <w:pStyle w:val="Standard"/>
        <w:jc w:val="both"/>
        <w:rPr/>
      </w:pPr>
      <w:r>
        <w:rPr>
          <w:rStyle w:val="Fontepargpadro1"/>
          <w:color w:val="000000"/>
          <w:sz w:val="21"/>
          <w:szCs w:val="21"/>
        </w:rPr>
        <w:t>Fabio Cunha Santos</w:t>
        <w:tab/>
        <w:tab/>
        <w:tab/>
        <w:t xml:space="preserve">………………………………….     </w:t>
      </w:r>
      <w:r>
        <w:rPr>
          <w:rStyle w:val="Fontepargpadro1"/>
          <w:color w:val="000000"/>
          <w:sz w:val="21"/>
          <w:szCs w:val="21"/>
        </w:rPr>
        <w:t>Membro da Comissão</w:t>
      </w:r>
    </w:p>
    <w:sectPr>
      <w:footerReference w:type="default" r:id="rId3"/>
      <w:type w:val="nextPage"/>
      <w:pgSz w:w="11906" w:h="16838"/>
      <w:pgMar w:left="1134" w:right="1134" w:header="0" w:top="577" w:footer="442" w:bottom="854" w:gutter="0"/>
      <w:pgNumType w:fmt="decimal"/>
      <w:formProt w:val="false"/>
      <w:textDirection w:val="lrTb"/>
      <w:docGrid w:type="default" w:linePitch="24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OpenSymbol">
    <w:altName w:val="Arial Unicode MS"/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Arial">
    <w:charset w:val="00"/>
    <w:family w:val="roman"/>
    <w:pitch w:val="variable"/>
  </w:font>
  <w:font w:name="DejaVu Sans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Rodap"/>
      <w:rPr/>
    </w:pPr>
    <w:r>
      <w:rPr/>
    </w:r>
  </w:p>
</w:ftr>
</file>

<file path=word/settings.xml><?xml version="1.0" encoding="utf-8"?>
<w:settings xmlns:w="http://schemas.openxmlformats.org/wordprocessingml/2006/main">
  <w:zoom w:percent="130"/>
  <w:defaultTabStop w:val="720"/>
  <w:autoHyphenation w:val="fals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en-US" w:eastAsia="ja-JP" w:bidi="ar-SA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Lucida Sans Unicode" w:cs="Tahoma"/>
        <w:szCs w:val="24"/>
        <w:lang w:val="pt-BR" w:eastAsia="pt-BR" w:bidi="ar-SA"/>
      </w:rPr>
    </w:rPrDefault>
    <w:pPrDefault>
      <w:pPr/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Lucida Sans Unicode" w:cs="Tahoma"/>
      <w:color w:val="00000A"/>
      <w:kern w:val="0"/>
      <w:sz w:val="24"/>
      <w:szCs w:val="24"/>
      <w:lang w:val="pt-BR" w:eastAsia="pt-BR" w:bidi="ar-SA"/>
    </w:rPr>
  </w:style>
  <w:style w:type="paragraph" w:styleId="Ttulo1">
    <w:name w:val="Heading 1"/>
    <w:basedOn w:val="Ttulo"/>
    <w:uiPriority w:val="9"/>
    <w:qFormat/>
    <w:pPr>
      <w:outlineLvl w:val="0"/>
    </w:pPr>
    <w:rPr>
      <w:b/>
      <w:bCs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AbsatzStandardschriftart" w:customStyle="1">
    <w:name w:val="Absatz-Standardschriftart"/>
    <w:qFormat/>
    <w:rPr/>
  </w:style>
  <w:style w:type="character" w:styleId="WWAbsatzStandardschriftart" w:customStyle="1">
    <w:name w:val="WW-Absatz-Standardschriftart"/>
    <w:qFormat/>
    <w:rPr/>
  </w:style>
  <w:style w:type="character" w:styleId="Caracteresdenotaderodap" w:customStyle="1">
    <w:name w:val="Caracteres de nota de rodapé"/>
    <w:qFormat/>
    <w:rPr/>
  </w:style>
  <w:style w:type="character" w:styleId="Caracteresdenotadefim" w:customStyle="1">
    <w:name w:val="Caracteres de nota de fim"/>
    <w:qFormat/>
    <w:rPr/>
  </w:style>
  <w:style w:type="character" w:styleId="Marcas" w:customStyle="1">
    <w:name w:val="Marcas"/>
    <w:qFormat/>
    <w:rPr>
      <w:rFonts w:ascii="OpenSymbol" w:hAnsi="OpenSymbol" w:eastAsia="OpenSymbol" w:cs="OpenSymbol"/>
    </w:rPr>
  </w:style>
  <w:style w:type="character" w:styleId="Ncoradanotaderodap" w:customStyle="1">
    <w:name w:val="Âncora da nota de rodapé"/>
    <w:rPr>
      <w:vertAlign w:val="superscript"/>
    </w:rPr>
  </w:style>
  <w:style w:type="character" w:styleId="Fontepargpadro1" w:customStyle="1">
    <w:name w:val="Fonte parág. padrão1"/>
    <w:qFormat/>
    <w:rPr/>
  </w:style>
  <w:style w:type="character" w:styleId="LinkdaInternet" w:customStyle="1">
    <w:name w:val="Link da Internet"/>
    <w:qFormat/>
    <w:rPr>
      <w:color w:val="000080"/>
      <w:u w:val="single"/>
    </w:rPr>
  </w:style>
  <w:style w:type="character" w:styleId="Fontepargpadro">
    <w:name w:val="Fonte parág. padrão"/>
    <w:qFormat/>
    <w:rPr/>
  </w:style>
  <w:style w:type="character" w:styleId="Smbolosdenumerao">
    <w:name w:val="Símbolos de numeração"/>
    <w:qFormat/>
    <w:rPr/>
  </w:style>
  <w:style w:type="character" w:styleId="Nfase">
    <w:name w:val="Ênfase"/>
    <w:qFormat/>
    <w:rPr>
      <w:i/>
      <w:iCs/>
    </w:rPr>
  </w:style>
  <w:style w:type="character" w:styleId="ListLabel1">
    <w:name w:val="ListLabel 1"/>
    <w:qFormat/>
    <w:rPr>
      <w:rFonts w:ascii="Times New Roman" w:hAnsi="Times New Roman" w:cs="Arial"/>
      <w:b w:val="false"/>
      <w:bCs w:val="false"/>
      <w:color w:val="000000"/>
      <w:sz w:val="22"/>
      <w:szCs w:val="22"/>
    </w:rPr>
  </w:style>
  <w:style w:type="character" w:styleId="Nfaseforte">
    <w:name w:val="Ênfase forte"/>
    <w:qFormat/>
    <w:rPr>
      <w:b/>
      <w:bCs/>
    </w:rPr>
  </w:style>
  <w:style w:type="paragraph" w:styleId="Ttulo" w:customStyle="1">
    <w:name w:val="Título"/>
    <w:basedOn w:val="Normal"/>
    <w:next w:val="Corpodetexto"/>
    <w:qFormat/>
    <w:pPr>
      <w:keepNext w:val="true"/>
      <w:widowControl w:val="false"/>
      <w:bidi w:val="0"/>
      <w:spacing w:before="240" w:after="120"/>
      <w:jc w:val="left"/>
    </w:pPr>
    <w:rPr>
      <w:rFonts w:ascii="Liberation Sans" w:hAnsi="Liberation Sans" w:eastAsia="DejaVu Sans Light" w:cs="DejaVu Sans Light"/>
      <w:color w:val="00000A"/>
      <w:sz w:val="28"/>
      <w:szCs w:val="28"/>
      <w:lang w:val="pt-BR" w:eastAsia="pt-BR" w:bidi="ar-SA"/>
    </w:rPr>
  </w:style>
  <w:style w:type="paragraph" w:styleId="Corpode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orpodetexto"/>
    <w:pPr>
      <w:widowControl w:val="false"/>
      <w:bidi w:val="0"/>
      <w:jc w:val="left"/>
    </w:pPr>
    <w:rPr>
      <w:rFonts w:ascii="Times New Roman" w:hAnsi="Times New Roman" w:eastAsia="Lucida Sans Unicode" w:cs="Tahoma"/>
      <w:color w:val="00000A"/>
      <w:sz w:val="24"/>
      <w:szCs w:val="24"/>
      <w:lang w:val="pt-BR" w:eastAsia="pt-BR" w:bidi="ar-SA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dice" w:customStyle="1">
    <w:name w:val="Índice"/>
    <w:basedOn w:val="Normal"/>
    <w:qFormat/>
    <w:pPr>
      <w:widowControl w:val="false"/>
      <w:suppressLineNumbers/>
      <w:bidi w:val="0"/>
      <w:jc w:val="left"/>
    </w:pPr>
    <w:rPr>
      <w:rFonts w:ascii="Times New Roman" w:hAnsi="Times New Roman" w:eastAsia="Lucida Sans Unicode" w:cs="Tahoma"/>
      <w:color w:val="00000A"/>
      <w:sz w:val="24"/>
      <w:szCs w:val="24"/>
      <w:lang w:val="pt-BR" w:eastAsia="pt-BR" w:bidi="ar-SA"/>
    </w:rPr>
  </w:style>
  <w:style w:type="paragraph" w:styleId="Standard" w:customStyle="1">
    <w:name w:val="Standard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Lucida Sans Unicode" w:cs="Tahoma"/>
      <w:color w:val="00000A"/>
      <w:kern w:val="0"/>
      <w:sz w:val="24"/>
      <w:szCs w:val="24"/>
      <w:lang w:val="pt-BR" w:eastAsia="pt-BR" w:bidi="ar-SA"/>
    </w:rPr>
  </w:style>
  <w:style w:type="paragraph" w:styleId="Textbody" w:customStyle="1">
    <w:name w:val="Text body"/>
    <w:basedOn w:val="Standard"/>
    <w:qFormat/>
    <w:pPr>
      <w:spacing w:before="0" w:after="120"/>
    </w:pPr>
    <w:rPr/>
  </w:style>
  <w:style w:type="paragraph" w:styleId="Ttulododocumento">
    <w:name w:val="Title"/>
    <w:basedOn w:val="Standard"/>
    <w:uiPriority w:val="10"/>
    <w:qFormat/>
    <w:pPr>
      <w:keepNext w:val="true"/>
      <w:spacing w:before="240" w:after="120"/>
    </w:pPr>
    <w:rPr>
      <w:rFonts w:ascii="Arial" w:hAnsi="Arial"/>
      <w:sz w:val="28"/>
      <w:szCs w:val="28"/>
    </w:rPr>
  </w:style>
  <w:style w:type="paragraph" w:styleId="Subttulo">
    <w:name w:val="Subtitle"/>
    <w:basedOn w:val="Ttulododocumento"/>
    <w:uiPriority w:val="11"/>
    <w:qFormat/>
    <w:pPr>
      <w:jc w:val="center"/>
    </w:pPr>
    <w:rPr>
      <w:i/>
      <w:iCs/>
    </w:rPr>
  </w:style>
  <w:style w:type="paragraph" w:styleId="Caption">
    <w:name w:val="caption"/>
    <w:basedOn w:val="Standard"/>
    <w:qFormat/>
    <w:pPr>
      <w:suppressLineNumbers/>
      <w:spacing w:before="120" w:after="120"/>
    </w:pPr>
    <w:rPr>
      <w:i/>
      <w:iCs/>
    </w:rPr>
  </w:style>
  <w:style w:type="paragraph" w:styleId="CabealhoeRodap">
    <w:name w:val="Cabeçalho e Rodapé"/>
    <w:basedOn w:val="Normal"/>
    <w:qFormat/>
    <w:pPr/>
    <w:rPr/>
  </w:style>
  <w:style w:type="paragraph" w:styleId="Cabealho">
    <w:name w:val="Header"/>
    <w:basedOn w:val="Standard"/>
    <w:pPr>
      <w:tabs>
        <w:tab w:val="center" w:pos="4419" w:leader="none"/>
        <w:tab w:val="right" w:pos="8838" w:leader="none"/>
      </w:tabs>
    </w:pPr>
    <w:rPr/>
  </w:style>
  <w:style w:type="paragraph" w:styleId="Rodap">
    <w:name w:val="Footer"/>
    <w:basedOn w:val="Standard"/>
    <w:pPr>
      <w:suppressLineNumbers/>
      <w:tabs>
        <w:tab w:val="center" w:pos="4818" w:leader="none"/>
        <w:tab w:val="right" w:pos="9637" w:leader="none"/>
      </w:tabs>
    </w:pPr>
    <w:rPr/>
  </w:style>
  <w:style w:type="paragraph" w:styleId="Footnote" w:customStyle="1">
    <w:name w:val="Footnote"/>
    <w:basedOn w:val="Standard"/>
    <w:qFormat/>
    <w:pPr>
      <w:suppressLineNumbers/>
      <w:ind w:left="339" w:hanging="339"/>
    </w:pPr>
    <w:rPr>
      <w:sz w:val="20"/>
      <w:szCs w:val="20"/>
    </w:rPr>
  </w:style>
  <w:style w:type="paragraph" w:styleId="Default" w:customStyle="1">
    <w:name w:val="Default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Arial" w:cs="Arial"/>
      <w:color w:val="000000"/>
      <w:kern w:val="0"/>
      <w:sz w:val="24"/>
      <w:szCs w:val="24"/>
      <w:lang w:val="pt-BR" w:eastAsia="pt-BR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a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554</TotalTime>
  <Application>LibreOffice/6.0.1.1$Windows_X86_64 LibreOffice_project/60bfb1526849283ce2491346ed2aa51c465abfe6</Application>
  <Pages>1</Pages>
  <Words>312</Words>
  <Characters>1668</Characters>
  <CharactersWithSpaces>1991</CharactersWithSpaces>
  <Paragraphs>12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2021-04-12T14:01:00Z</dcterms:created>
  <dc:creator>luciano.jesus</dc:creator>
  <dc:description/>
  <dc:language>pt-BR</dc:language>
  <cp:lastModifiedBy/>
  <cp:lastPrinted>2022-08-30T12:30:59Z</cp:lastPrinted>
  <dcterms:modified xsi:type="dcterms:W3CDTF">2022-08-31T11:27:21Z</dcterms:modified>
  <cp:revision>85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Informa??es 1">
    <vt:lpwstr/>
  </property>
  <property fmtid="{D5CDD505-2E9C-101B-9397-08002B2CF9AE}" pid="6" name="Informa??es 2">
    <vt:lpwstr/>
  </property>
  <property fmtid="{D5CDD505-2E9C-101B-9397-08002B2CF9AE}" pid="7" name="Informa??es 3">
    <vt:lpwstr/>
  </property>
  <property fmtid="{D5CDD505-2E9C-101B-9397-08002B2CF9AE}" pid="8" name="Informa??es 4">
    <vt:lpwstr/>
  </property>
  <property fmtid="{D5CDD505-2E9C-101B-9397-08002B2CF9AE}" pid="9" name="LinksUpToDate">
    <vt:bool>0</vt:bool>
  </property>
  <property fmtid="{D5CDD505-2E9C-101B-9397-08002B2CF9AE}" pid="10" name="ScaleCrop">
    <vt:bool>0</vt:bool>
  </property>
  <property fmtid="{D5CDD505-2E9C-101B-9397-08002B2CF9AE}" pid="11" name="ShareDoc">
    <vt:bool>0</vt:bool>
  </property>
</Properties>
</file>