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998" y="0"/>
                <wp:lineTo x="-998" y="20095"/>
                <wp:lineTo x="21143" y="20095"/>
                <wp:lineTo x="21143" y="0"/>
                <wp:lineTo x="-99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346</w:t>
      </w:r>
      <w:r>
        <w:rPr>
          <w:b/>
          <w:bCs/>
          <w:color w:val="000000"/>
          <w:sz w:val="21"/>
          <w:szCs w:val="21"/>
        </w:rPr>
        <w:t>/2022 (Sequência: 2)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TOMADA DE PREÇOS n° 22/2022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trinta do mês </w:t>
      </w:r>
      <w:r>
        <w:rPr>
          <w:b w:val="false"/>
          <w:bCs w:val="false"/>
          <w:color w:val="000000"/>
          <w:sz w:val="21"/>
          <w:szCs w:val="21"/>
        </w:rPr>
        <w:t>de agosto do ano de dois mil e vinte e dois (30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/08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Comissão Permanente de Licitações de Obras de Engenharia, nomeada pelo Decreto n. 19.415, de 07 de abril de 2022, formada pelos membros: NELSON FREITAS, servidor efetivo, neste ato desempenhando as atividades de Presidente; CRISTIANE ANDRADE DOS SANTOS, ADRIANA PIEGAS DE SOUZA, BERNARDO CABELEIRA MONTEIRO e FABIO CUNHA DOS SANTOS, servidores efetivos</w:t>
      </w:r>
      <w:bookmarkStart w:id="0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22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civil para execução de 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Conforme registrado na ata anterior a empresa PBFORT CONSTRUÇÕES EIRELI, apresentou o Certificado de Registro Cadastral n° 169, sem a devida assinatura,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foi apresentado o documento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enviado, por e-mail para a simples conferência da empresa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Registramos que foi realizada consulta com a DMP, na data de 30/08/2022 com a DR. Dacila, que orientou, para que fosse realizado diligência, uma vez que afastar a empresa seria um excesso de formalismo.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Nesse sentido,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a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Comissão decide por realizar diligência, conforme previsto no art. 43, §3º da</w:t>
        <w:br/>
        <w:t xml:space="preserve">Lei 8.666/93,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de 05 (cinco) dias úteis,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para que a empresa apresente a via do Certificado de Registro Cadastral n° 169,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que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foi emitido, assinado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e entregue a empresa, pois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Inabilitar a empresa participante, seria um excesso de formalismo, uma vez q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ue a documentação necessária para a emissão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 CRC,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está de posse dessa Administração,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na pasta da empresa PBFORT, e em plena vigência de acordo com o solicitado no edital.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Nada mais havendo, o Presidente encerrou os trabalhos da presente reunião, da qual eu, Adriana Piegas,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1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1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Cristiane Andrade dos Santos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2" w:name="__DdeLink__6228_19972699951"/>
      <w:bookmarkStart w:id="3" w:name="__DdeLink__6228_19972699951"/>
      <w:bookmarkEnd w:id="3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Fabio Cunha Santos</w:t>
        <w:tab/>
        <w:tab/>
        <w:tab/>
        <w:t>………………………………….     Equipe de Apoio</w:t>
      </w:r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Application>LibreOffice/6.0.1.1$Windows_X86_64 LibreOffice_project/60bfb1526849283ce2491346ed2aa51c465abfe6</Application>
  <Pages>1</Pages>
  <Words>415</Words>
  <Characters>2216</Characters>
  <CharactersWithSpaces>2646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2022-08-30T12:30:59Z</cp:lastPrinted>
  <dcterms:modified xsi:type="dcterms:W3CDTF">2022-08-30T12:34:12Z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